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D74" w:rsidRPr="00ED6FE8" w:rsidRDefault="00DF4D74" w:rsidP="00235C72">
      <w:pPr>
        <w:pStyle w:val="CRCoverPage"/>
        <w:tabs>
          <w:tab w:val="right" w:pos="9639"/>
        </w:tabs>
        <w:spacing w:after="0"/>
        <w:jc w:val="both"/>
        <w:rPr>
          <w:b/>
          <w:sz w:val="22"/>
          <w:szCs w:val="22"/>
        </w:rPr>
      </w:pPr>
      <w:bookmarkStart w:id="0" w:name="_Ref399006623"/>
    </w:p>
    <w:p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716B87">
        <w:rPr>
          <w:b/>
          <w:sz w:val="22"/>
          <w:szCs w:val="22"/>
        </w:rPr>
        <w:t>1</w:t>
      </w:r>
      <w:r w:rsidR="00561AA7">
        <w:rPr>
          <w:b/>
          <w:sz w:val="22"/>
          <w:szCs w:val="22"/>
        </w:rPr>
        <w:t>1</w:t>
      </w:r>
      <w:r w:rsidR="00FA2EA9">
        <w:rPr>
          <w:b/>
          <w:sz w:val="22"/>
          <w:szCs w:val="22"/>
        </w:rPr>
        <w:t>3</w:t>
      </w:r>
      <w:r w:rsidRPr="00ED6FE8">
        <w:rPr>
          <w:b/>
          <w:i/>
          <w:sz w:val="22"/>
          <w:szCs w:val="22"/>
          <w:lang w:val="en-US"/>
        </w:rPr>
        <w:tab/>
      </w:r>
      <w:bookmarkStart w:id="1" w:name="_GoBack"/>
      <w:r w:rsidR="006D1434" w:rsidRPr="00373F3B">
        <w:rPr>
          <w:b/>
          <w:sz w:val="22"/>
          <w:szCs w:val="22"/>
        </w:rPr>
        <w:t>R4-2418894</w:t>
      </w:r>
      <w:bookmarkEnd w:id="1"/>
    </w:p>
    <w:p w:rsidR="00FA2EA9" w:rsidRPr="003E7DB2" w:rsidRDefault="004A4818" w:rsidP="00FA2EA9">
      <w:pPr>
        <w:pStyle w:val="aff1"/>
        <w:tabs>
          <w:tab w:val="right" w:pos="9781"/>
          <w:tab w:val="right" w:pos="13323"/>
        </w:tabs>
        <w:outlineLvl w:val="0"/>
        <w:rPr>
          <w:sz w:val="22"/>
          <w:szCs w:val="22"/>
        </w:rPr>
      </w:pPr>
      <w:hyperlink r:id="rId8" w:tgtFrame="_blank" w:history="1">
        <w:r w:rsidR="00FA2EA9" w:rsidRPr="002D4FF7">
          <w:rPr>
            <w:sz w:val="22"/>
            <w:szCs w:val="22"/>
          </w:rPr>
          <w:t>Orlando</w:t>
        </w:r>
      </w:hyperlink>
      <w:hyperlink r:id="rId9" w:tgtFrame="_blank" w:history="1">
        <w:hyperlink r:id="rId10" w:tgtFrame="_blank" w:history="1"/>
        <w:r w:rsidR="00FA2EA9" w:rsidRPr="00B7012B">
          <w:rPr>
            <w:sz w:val="22"/>
            <w:szCs w:val="22"/>
          </w:rPr>
          <w:t xml:space="preserve">, </w:t>
        </w:r>
      </w:hyperlink>
      <w:r w:rsidR="00FA2EA9">
        <w:rPr>
          <w:sz w:val="22"/>
          <w:szCs w:val="22"/>
        </w:rPr>
        <w:t xml:space="preserve">USA, 18 Nov. </w:t>
      </w:r>
      <w:r w:rsidR="00FA2EA9" w:rsidRPr="003E7DB2">
        <w:rPr>
          <w:sz w:val="22"/>
          <w:szCs w:val="22"/>
        </w:rPr>
        <w:t>–</w:t>
      </w:r>
      <w:r w:rsidR="00FA2EA9" w:rsidRPr="003E7DB2">
        <w:rPr>
          <w:rFonts w:hint="eastAsia"/>
          <w:sz w:val="22"/>
          <w:szCs w:val="22"/>
        </w:rPr>
        <w:t xml:space="preserve"> </w:t>
      </w:r>
      <w:r w:rsidR="00FA2EA9">
        <w:rPr>
          <w:sz w:val="22"/>
          <w:szCs w:val="22"/>
        </w:rPr>
        <w:t>22 Nov.</w:t>
      </w:r>
      <w:r w:rsidR="00FA2EA9" w:rsidRPr="003E7DB2">
        <w:rPr>
          <w:sz w:val="22"/>
          <w:szCs w:val="22"/>
        </w:rPr>
        <w:t>, 202</w:t>
      </w:r>
      <w:r w:rsidR="00FA2EA9">
        <w:rPr>
          <w:sz w:val="22"/>
          <w:szCs w:val="22"/>
        </w:rPr>
        <w:t>4</w:t>
      </w:r>
    </w:p>
    <w:p w:rsidR="00526EBE" w:rsidRPr="00ED6FE8" w:rsidRDefault="00526EBE" w:rsidP="00E972AA">
      <w:pPr>
        <w:tabs>
          <w:tab w:val="left" w:pos="1985"/>
        </w:tabs>
        <w:spacing w:before="120" w:after="12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rsidR="00526EBE" w:rsidRPr="00ED6FE8" w:rsidRDefault="00526EBE" w:rsidP="00E972AA">
      <w:pPr>
        <w:spacing w:before="120" w:after="120"/>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EF167E" w:rsidRPr="00EF167E">
        <w:rPr>
          <w:rFonts w:ascii="Arial" w:hAnsi="Arial" w:cs="Arial"/>
          <w:sz w:val="22"/>
          <w:szCs w:val="22"/>
        </w:rPr>
        <w:t>Consideration on RRM requirements for UE-to-UE CLI handling</w:t>
      </w:r>
      <w:r w:rsidRPr="00ED6FE8">
        <w:rPr>
          <w:rFonts w:ascii="Arial" w:hAnsi="Arial" w:cs="Arial"/>
          <w:b/>
          <w:sz w:val="22"/>
          <w:szCs w:val="22"/>
        </w:rPr>
        <w:tab/>
      </w:r>
    </w:p>
    <w:p w:rsidR="00BF59BF" w:rsidRDefault="00526EBE" w:rsidP="00E972AA">
      <w:pPr>
        <w:suppressAutoHyphens w:val="0"/>
        <w:overflowPunct/>
        <w:autoSpaceDE/>
        <w:spacing w:before="120" w:after="120"/>
        <w:jc w:val="both"/>
        <w:textAlignment w:val="auto"/>
        <w:rPr>
          <w:rFonts w:ascii="Arial" w:hAnsi="Arial" w:cs="Arial"/>
          <w:sz w:val="22"/>
          <w:szCs w:val="22"/>
          <w:lang w:val="en-US"/>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EF167E">
        <w:rPr>
          <w:rFonts w:ascii="Arial" w:hAnsi="Arial" w:cs="Arial"/>
          <w:sz w:val="22"/>
          <w:szCs w:val="22"/>
          <w:lang w:val="en-US"/>
        </w:rPr>
        <w:t>7</w:t>
      </w:r>
      <w:r w:rsidR="00914FC0">
        <w:rPr>
          <w:rFonts w:ascii="Arial" w:hAnsi="Arial" w:cs="Arial"/>
          <w:sz w:val="22"/>
          <w:szCs w:val="22"/>
          <w:lang w:val="en-US"/>
        </w:rPr>
        <w:t>.</w:t>
      </w:r>
      <w:r w:rsidR="004F439E">
        <w:rPr>
          <w:rFonts w:ascii="Arial" w:hAnsi="Arial" w:cs="Arial"/>
          <w:sz w:val="22"/>
          <w:szCs w:val="22"/>
          <w:lang w:val="en-US"/>
        </w:rPr>
        <w:t>20</w:t>
      </w:r>
      <w:r w:rsidR="00914FC0">
        <w:rPr>
          <w:rFonts w:ascii="Arial" w:hAnsi="Arial" w:cs="Arial"/>
          <w:sz w:val="22"/>
          <w:szCs w:val="22"/>
          <w:lang w:val="en-US"/>
        </w:rPr>
        <w:t>.3</w:t>
      </w:r>
      <w:r w:rsidR="00EF167E">
        <w:rPr>
          <w:rFonts w:ascii="Arial" w:hAnsi="Arial" w:cs="Arial"/>
          <w:sz w:val="22"/>
          <w:szCs w:val="22"/>
          <w:lang w:val="en-US"/>
        </w:rPr>
        <w:t>.1</w:t>
      </w:r>
    </w:p>
    <w:p w:rsidR="00AB5763" w:rsidRPr="00AF74EB" w:rsidRDefault="00AB5763" w:rsidP="00E972AA">
      <w:pPr>
        <w:suppressAutoHyphens w:val="0"/>
        <w:overflowPunct/>
        <w:autoSpaceDE/>
        <w:spacing w:before="120" w:after="120"/>
        <w:jc w:val="both"/>
        <w:textAlignment w:val="auto"/>
        <w:rPr>
          <w:rFonts w:ascii="Arial" w:hAnsi="Arial" w:cs="Arial"/>
          <w:b/>
          <w:sz w:val="22"/>
          <w:szCs w:val="22"/>
          <w:lang w:val="en-US"/>
        </w:rPr>
      </w:pPr>
      <w:r w:rsidRPr="00AF74EB">
        <w:rPr>
          <w:rFonts w:ascii="Arial" w:hAnsi="Arial" w:cs="Arial"/>
          <w:b/>
          <w:sz w:val="22"/>
          <w:szCs w:val="22"/>
          <w:lang w:val="en-US"/>
        </w:rPr>
        <w:t>Document for:</w:t>
      </w:r>
      <w:r w:rsidRPr="00AF74EB">
        <w:rPr>
          <w:rFonts w:ascii="Arial" w:hAnsi="Arial" w:cs="Arial"/>
          <w:b/>
          <w:sz w:val="22"/>
          <w:szCs w:val="22"/>
          <w:lang w:val="en-US"/>
        </w:rPr>
        <w:tab/>
        <w:t xml:space="preserve">  </w:t>
      </w:r>
      <w:r w:rsidR="003F6C5B">
        <w:rPr>
          <w:rFonts w:ascii="Arial" w:hAnsi="Arial" w:cs="Arial"/>
          <w:b/>
          <w:sz w:val="22"/>
          <w:szCs w:val="22"/>
          <w:lang w:val="en-US"/>
        </w:rPr>
        <w:t xml:space="preserve"> </w:t>
      </w:r>
      <w:r w:rsidR="00AF74EB" w:rsidRPr="00AF74EB">
        <w:rPr>
          <w:rFonts w:ascii="Arial" w:hAnsi="Arial" w:cs="Arial"/>
          <w:sz w:val="22"/>
          <w:szCs w:val="22"/>
          <w:lang w:val="en-US"/>
        </w:rPr>
        <w:t>Discussion</w:t>
      </w:r>
    </w:p>
    <w:p w:rsidR="00FF0004" w:rsidRDefault="00FF0004" w:rsidP="00FF0004">
      <w:pPr>
        <w:pStyle w:val="1"/>
        <w:numPr>
          <w:ilvl w:val="0"/>
          <w:numId w:val="35"/>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Pr>
          <w:lang w:val="en-US"/>
        </w:rPr>
        <w:t>Introduction</w:t>
      </w:r>
    </w:p>
    <w:p w:rsidR="00FF0004" w:rsidRDefault="00FF0004" w:rsidP="00FF0004">
      <w:pPr>
        <w:autoSpaceDN w:val="0"/>
        <w:adjustRightInd w:val="0"/>
        <w:spacing w:before="120" w:after="120"/>
      </w:pPr>
      <w:r>
        <w:t xml:space="preserve">In RAN#102, a new R19 WI on </w:t>
      </w:r>
      <w:r w:rsidRPr="00215DF5">
        <w:t>Evolution of NR duplex operation: Sub-band full duplex (SBFD)</w:t>
      </w:r>
      <w:r>
        <w:t xml:space="preserve"> was approved, and the </w:t>
      </w:r>
      <w:r w:rsidR="00BF2F20">
        <w:t>revised</w:t>
      </w:r>
      <w:r>
        <w:t xml:space="preserve"> WID </w:t>
      </w:r>
      <w:r w:rsidR="00BF2F20">
        <w:t>at</w:t>
      </w:r>
      <w:r>
        <w:t xml:space="preserve"> RAN#104 can be found in [1]. </w:t>
      </w:r>
    </w:p>
    <w:p w:rsidR="00204A97" w:rsidRDefault="00204A97" w:rsidP="00204A97">
      <w:pPr>
        <w:spacing w:before="120" w:after="120"/>
        <w:rPr>
          <w:rFonts w:eastAsia="等线"/>
          <w:lang w:val="en-US"/>
        </w:rPr>
      </w:pPr>
      <w:r>
        <w:rPr>
          <w:rFonts w:eastAsia="等线"/>
          <w:lang w:val="en-US"/>
        </w:rPr>
        <w:t>The updated objective in [1] which are related to RRM are copied below for reference:</w:t>
      </w:r>
    </w:p>
    <w:p w:rsidR="00204A97" w:rsidRPr="003E0D9F" w:rsidRDefault="00204A97" w:rsidP="00204A97">
      <w:pPr>
        <w:numPr>
          <w:ilvl w:val="0"/>
          <w:numId w:val="37"/>
        </w:numPr>
        <w:suppressAutoHyphens w:val="0"/>
        <w:overflowPunct/>
        <w:autoSpaceDE/>
        <w:spacing w:after="160" w:line="256" w:lineRule="auto"/>
        <w:ind w:right="-99"/>
        <w:textAlignment w:val="auto"/>
        <w:rPr>
          <w:rFonts w:eastAsia="Malgun Gothic"/>
          <w:lang w:val="en-US" w:eastAsia="ko-KR"/>
        </w:rPr>
      </w:pPr>
      <w:r w:rsidRPr="003E0D9F">
        <w:rPr>
          <w:rFonts w:eastAsia="Malgun Gothic"/>
          <w:lang w:val="en-US" w:eastAsia="ko-KR"/>
        </w:rPr>
        <w:t>Specify enhancements for CLI handling [RAN1, RAN2, RAN3</w:t>
      </w:r>
      <w:r>
        <w:rPr>
          <w:rFonts w:eastAsia="Malgun Gothic"/>
          <w:lang w:val="en-US" w:eastAsia="ko-KR"/>
        </w:rPr>
        <w:t>, RAN4</w:t>
      </w:r>
      <w:r w:rsidRPr="003E0D9F">
        <w:rPr>
          <w:rFonts w:eastAsia="Malgun Gothic"/>
          <w:lang w:val="en-US" w:eastAsia="ko-KR"/>
        </w:rPr>
        <w:t>]</w:t>
      </w:r>
    </w:p>
    <w:p w:rsidR="00204A97" w:rsidRDefault="00204A97" w:rsidP="00204A97">
      <w:pPr>
        <w:numPr>
          <w:ilvl w:val="1"/>
          <w:numId w:val="37"/>
        </w:numPr>
        <w:tabs>
          <w:tab w:val="left" w:pos="72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 xml:space="preserve">Information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including [RAN3]</w:t>
      </w:r>
    </w:p>
    <w:p w:rsidR="00204A97" w:rsidRPr="00A47C36" w:rsidRDefault="00204A97" w:rsidP="00204A97">
      <w:pPr>
        <w:numPr>
          <w:ilvl w:val="2"/>
          <w:numId w:val="37"/>
        </w:numPr>
        <w:tabs>
          <w:tab w:val="left" w:pos="720"/>
        </w:tabs>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 xml:space="preserve">emi-static cell-specific SBFD time and frequency location configuration </w:t>
      </w:r>
    </w:p>
    <w:p w:rsidR="00204A97" w:rsidRPr="00A47C36" w:rsidRDefault="00204A97" w:rsidP="00204A97">
      <w:pPr>
        <w:numPr>
          <w:ilvl w:val="2"/>
          <w:numId w:val="37"/>
        </w:numPr>
        <w:tabs>
          <w:tab w:val="left" w:pos="720"/>
        </w:tabs>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M</w:t>
      </w:r>
      <w:r w:rsidRPr="00A47C36">
        <w:rPr>
          <w:rFonts w:eastAsia="Malgun Gothic"/>
          <w:lang w:val="en-US" w:eastAsia="ko-KR"/>
        </w:rPr>
        <w:t xml:space="preserve">easurement resource configuration, i.e., SSB and/or periodic NZP CSI-RS </w:t>
      </w:r>
    </w:p>
    <w:p w:rsidR="00204A97" w:rsidRPr="00A47C36" w:rsidRDefault="00204A97" w:rsidP="00204A97">
      <w:pPr>
        <w:numPr>
          <w:ilvl w:val="2"/>
          <w:numId w:val="37"/>
        </w:numPr>
        <w:tabs>
          <w:tab w:val="left" w:pos="720"/>
        </w:tabs>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trongest DL beam information</w:t>
      </w:r>
    </w:p>
    <w:p w:rsidR="00204A97" w:rsidRPr="002F6822" w:rsidRDefault="00204A97" w:rsidP="00204A97">
      <w:pPr>
        <w:numPr>
          <w:ilvl w:val="2"/>
          <w:numId w:val="37"/>
        </w:numPr>
        <w:tabs>
          <w:tab w:val="left" w:pos="72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CLI-mitigation request</w:t>
      </w:r>
    </w:p>
    <w:p w:rsidR="00204A97" w:rsidRPr="00A47C36" w:rsidRDefault="00204A97" w:rsidP="00204A97">
      <w:pPr>
        <w:numPr>
          <w:ilvl w:val="1"/>
          <w:numId w:val="37"/>
        </w:numPr>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UL resource muting for PUSCH, including</w:t>
      </w:r>
      <w:r>
        <w:rPr>
          <w:rFonts w:eastAsia="Malgun Gothic"/>
          <w:lang w:val="en-US" w:eastAsia="ko-KR"/>
        </w:rPr>
        <w:t xml:space="preserve"> [RAN1, RAN2, RAN4]</w:t>
      </w:r>
      <w:r w:rsidRPr="00A47C36">
        <w:rPr>
          <w:rFonts w:eastAsia="Malgun Gothic"/>
          <w:lang w:val="en-US" w:eastAsia="ko-KR"/>
        </w:rPr>
        <w:t xml:space="preserve"> </w:t>
      </w:r>
    </w:p>
    <w:p w:rsidR="00204A97" w:rsidRPr="00A47C36" w:rsidRDefault="00204A97" w:rsidP="00204A97">
      <w:pPr>
        <w:numPr>
          <w:ilvl w:val="2"/>
          <w:numId w:val="37"/>
        </w:numPr>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Indication</w:t>
      </w:r>
      <w:r>
        <w:rPr>
          <w:rFonts w:eastAsia="Malgun Gothic"/>
          <w:lang w:val="en-US" w:eastAsia="ko-KR"/>
        </w:rPr>
        <w:t>/determination</w:t>
      </w:r>
      <w:r w:rsidRPr="00A47C36">
        <w:rPr>
          <w:rFonts w:eastAsia="Malgun Gothic"/>
          <w:lang w:val="en-US" w:eastAsia="ko-KR"/>
        </w:rPr>
        <w:t xml:space="preserve"> of UL resource muting for PUSCH based on semi-static configuration, assuming comb-2 for both DFT-S-OFDM and CP-OFDM in each allocated PRB and up to 2 symbols in time domain</w:t>
      </w:r>
    </w:p>
    <w:p w:rsidR="00204A97" w:rsidRPr="00A47C36" w:rsidRDefault="00204A97" w:rsidP="00204A97">
      <w:pPr>
        <w:numPr>
          <w:ilvl w:val="2"/>
          <w:numId w:val="37"/>
        </w:numPr>
        <w:tabs>
          <w:tab w:val="left" w:pos="144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PUSCH resource mapping, i.e., rate-matching around the muted REs</w:t>
      </w:r>
    </w:p>
    <w:p w:rsidR="00204A97" w:rsidRDefault="00204A97" w:rsidP="00204A97">
      <w:pPr>
        <w:numPr>
          <w:ilvl w:val="2"/>
          <w:numId w:val="37"/>
        </w:numPr>
        <w:tabs>
          <w:tab w:val="left" w:pos="144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UCI resource determination in symbols with muted REs</w:t>
      </w:r>
    </w:p>
    <w:p w:rsidR="00204A97" w:rsidRPr="002F6822" w:rsidRDefault="00204A97" w:rsidP="00204A97">
      <w:pPr>
        <w:numPr>
          <w:ilvl w:val="1"/>
          <w:numId w:val="37"/>
        </w:numPr>
        <w:suppressAutoHyphens w:val="0"/>
        <w:overflowPunct/>
        <w:autoSpaceDE/>
        <w:spacing w:after="160" w:line="256" w:lineRule="auto"/>
        <w:ind w:right="-99"/>
        <w:textAlignment w:val="auto"/>
        <w:rPr>
          <w:rFonts w:eastAsia="Malgun Gothic"/>
          <w:lang w:val="en-US" w:eastAsia="ko-KR"/>
        </w:rPr>
      </w:pPr>
      <w:r w:rsidRPr="002F6822">
        <w:rPr>
          <w:rFonts w:eastAsia="Malgun Gothic"/>
          <w:lang w:val="en-US" w:eastAsia="ko-KR"/>
        </w:rPr>
        <w:t xml:space="preserve">L1 based UE-to-UE CLI measurement and reporting based on existing CSI framework, including </w:t>
      </w:r>
      <w:r>
        <w:rPr>
          <w:rFonts w:eastAsia="Malgun Gothic"/>
          <w:lang w:val="en-US" w:eastAsia="ko-KR"/>
        </w:rPr>
        <w:t>[RAN1, RAN2, RAN4] (Reuse major principles)</w:t>
      </w:r>
    </w:p>
    <w:p w:rsidR="00204A97" w:rsidRPr="00AD70EE" w:rsidRDefault="00204A97" w:rsidP="00204A97">
      <w:pPr>
        <w:numPr>
          <w:ilvl w:val="2"/>
          <w:numId w:val="37"/>
        </w:numPr>
        <w:suppressAutoHyphens w:val="0"/>
        <w:overflowPunct/>
        <w:autoSpaceDE/>
        <w:spacing w:after="160" w:line="256" w:lineRule="auto"/>
        <w:ind w:right="-99"/>
        <w:textAlignment w:val="auto"/>
        <w:rPr>
          <w:rFonts w:eastAsia="Malgun Gothic"/>
          <w:lang w:val="en-US" w:eastAsia="ko-KR"/>
        </w:rPr>
      </w:pPr>
      <w:r w:rsidRPr="00AD70EE">
        <w:rPr>
          <w:rFonts w:eastAsia="Malgun Gothic"/>
          <w:lang w:val="en-US" w:eastAsia="ko-KR"/>
        </w:rPr>
        <w:t>Periodic, semi-persistent, or aperiodic measurement resource (set), i.e., SRS-RSRP resource or CLI-RSSI resource</w:t>
      </w:r>
      <w:r>
        <w:rPr>
          <w:rFonts w:eastAsia="Malgun Gothic"/>
          <w:lang w:val="en-US" w:eastAsia="ko-KR"/>
        </w:rPr>
        <w:t>,</w:t>
      </w:r>
      <w:r w:rsidRPr="00AD70EE">
        <w:rPr>
          <w:rFonts w:eastAsia="Malgun Gothic"/>
          <w:lang w:val="en-US" w:eastAsia="ko-KR"/>
        </w:rPr>
        <w:t xml:space="preserve"> and </w:t>
      </w:r>
      <w:r>
        <w:rPr>
          <w:rFonts w:eastAsia="Malgun Gothic"/>
          <w:lang w:val="en-US" w:eastAsia="ko-KR"/>
        </w:rPr>
        <w:t>c</w:t>
      </w:r>
      <w:r w:rsidRPr="00AD70EE">
        <w:rPr>
          <w:rFonts w:eastAsia="Malgun Gothic"/>
          <w:lang w:val="en-US" w:eastAsia="ko-KR"/>
        </w:rPr>
        <w:t>onfiguration/determination of ‘</w:t>
      </w:r>
      <w:proofErr w:type="spellStart"/>
      <w:r w:rsidRPr="00AD70EE">
        <w:rPr>
          <w:rFonts w:eastAsia="Malgun Gothic"/>
          <w:lang w:val="en-US" w:eastAsia="ko-KR"/>
        </w:rPr>
        <w:t>typeD</w:t>
      </w:r>
      <w:proofErr w:type="spellEnd"/>
      <w:r w:rsidRPr="00AD70EE">
        <w:rPr>
          <w:rFonts w:eastAsia="Malgun Gothic"/>
          <w:lang w:val="en-US" w:eastAsia="ko-KR"/>
        </w:rPr>
        <w:t>’ QCL assumptions for the CLI measurement resource</w:t>
      </w:r>
    </w:p>
    <w:p w:rsidR="00204A97" w:rsidRDefault="00204A97" w:rsidP="00204A97">
      <w:pPr>
        <w:numPr>
          <w:ilvl w:val="2"/>
          <w:numId w:val="37"/>
        </w:numPr>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At least a</w:t>
      </w:r>
      <w:r w:rsidRPr="000F4A9B">
        <w:rPr>
          <w:rFonts w:eastAsia="Malgun Gothic"/>
          <w:lang w:val="en-US" w:eastAsia="ko-KR"/>
        </w:rPr>
        <w:t>periodic reporting</w:t>
      </w:r>
    </w:p>
    <w:p w:rsidR="00204A97" w:rsidRDefault="00204A97" w:rsidP="00204A97">
      <w:pPr>
        <w:numPr>
          <w:ilvl w:val="2"/>
          <w:numId w:val="37"/>
        </w:numPr>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N</w:t>
      </w:r>
      <w:r w:rsidRPr="000F4A9B">
        <w:rPr>
          <w:rFonts w:eastAsia="Malgun Gothic"/>
          <w:lang w:val="en-US" w:eastAsia="ko-KR"/>
        </w:rPr>
        <w:t>ew report quantities</w:t>
      </w:r>
      <w:r>
        <w:rPr>
          <w:rFonts w:eastAsia="Malgun Gothic"/>
          <w:lang w:val="en-US" w:eastAsia="ko-KR"/>
        </w:rPr>
        <w:t>,</w:t>
      </w:r>
      <w:r w:rsidRPr="000F4A9B">
        <w:rPr>
          <w:rFonts w:eastAsia="Malgun Gothic"/>
          <w:lang w:val="en-US" w:eastAsia="ko-KR"/>
        </w:rPr>
        <w:t xml:space="preserve"> e.g., L1-SRS-RSRP, L1-CLI-RSSI and/or measurement resource indices</w:t>
      </w:r>
    </w:p>
    <w:p w:rsidR="00204A97" w:rsidRDefault="00204A97" w:rsidP="00204A97">
      <w:pPr>
        <w:numPr>
          <w:ilvl w:val="2"/>
          <w:numId w:val="37"/>
        </w:numPr>
        <w:suppressAutoHyphens w:val="0"/>
        <w:overflowPunct/>
        <w:autoSpaceDE/>
        <w:spacing w:after="160" w:line="256" w:lineRule="auto"/>
        <w:ind w:right="-99"/>
        <w:textAlignment w:val="auto"/>
        <w:rPr>
          <w:rFonts w:eastAsia="Malgun Gothic"/>
          <w:lang w:val="en-US" w:eastAsia="ko-KR"/>
        </w:rPr>
      </w:pPr>
      <w:r w:rsidRPr="000F4A9B">
        <w:rPr>
          <w:rFonts w:eastAsia="Malgun Gothic"/>
          <w:lang w:val="en-US" w:eastAsia="ko-KR"/>
        </w:rPr>
        <w:t xml:space="preserve">UCI bits generation </w:t>
      </w:r>
    </w:p>
    <w:p w:rsidR="00204A97" w:rsidRDefault="00204A97" w:rsidP="00204A97">
      <w:pPr>
        <w:numPr>
          <w:ilvl w:val="2"/>
          <w:numId w:val="37"/>
        </w:numPr>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P</w:t>
      </w:r>
      <w:r w:rsidRPr="000F4A9B">
        <w:rPr>
          <w:rFonts w:eastAsia="Malgun Gothic"/>
          <w:lang w:val="en-US" w:eastAsia="ko-KR"/>
        </w:rPr>
        <w:t>riority rules for multiple CSI reporting</w:t>
      </w:r>
    </w:p>
    <w:p w:rsidR="00204A97" w:rsidRPr="001F4B75" w:rsidRDefault="00204A97" w:rsidP="00204A97">
      <w:pPr>
        <w:numPr>
          <w:ilvl w:val="2"/>
          <w:numId w:val="37"/>
        </w:numPr>
        <w:tabs>
          <w:tab w:val="left" w:pos="1440"/>
          <w:tab w:val="left" w:pos="2880"/>
        </w:tabs>
        <w:suppressAutoHyphens w:val="0"/>
        <w:overflowPunct/>
        <w:autoSpaceDE/>
        <w:spacing w:after="160" w:line="256" w:lineRule="auto"/>
        <w:ind w:right="-99"/>
        <w:textAlignment w:val="auto"/>
        <w:rPr>
          <w:rFonts w:eastAsia="Malgun Gothic"/>
          <w:lang w:val="en-US" w:eastAsia="ko-KR"/>
        </w:rPr>
      </w:pPr>
      <w:r>
        <w:rPr>
          <w:rFonts w:hint="eastAsia"/>
          <w:lang w:val="en-US"/>
        </w:rPr>
        <w:t>C</w:t>
      </w:r>
      <w:r>
        <w:rPr>
          <w:lang w:val="en-US"/>
        </w:rPr>
        <w:t>LI measurement accuracy requirement</w:t>
      </w:r>
    </w:p>
    <w:p w:rsidR="00204A97" w:rsidRPr="00090C79" w:rsidRDefault="00204A97" w:rsidP="00204A97">
      <w:pPr>
        <w:numPr>
          <w:ilvl w:val="0"/>
          <w:numId w:val="37"/>
        </w:numPr>
        <w:suppressAutoHyphens w:val="0"/>
        <w:overflowPunct/>
        <w:autoSpaceDE/>
        <w:spacing w:after="160" w:line="256" w:lineRule="auto"/>
        <w:ind w:right="-99"/>
        <w:textAlignment w:val="auto"/>
        <w:rPr>
          <w:rFonts w:eastAsia="Malgun Gothic"/>
          <w:lang w:val="en-US" w:eastAsia="ko-KR"/>
        </w:rPr>
      </w:pPr>
      <w:r w:rsidRPr="00090C79">
        <w:rPr>
          <w:rFonts w:eastAsia="Malgun Gothic"/>
          <w:lang w:val="en-US" w:eastAsia="ko-KR"/>
        </w:rPr>
        <w:t>Specify applicable RRM core requirements for CLI handling mechanisms [RAN4]</w:t>
      </w:r>
    </w:p>
    <w:p w:rsidR="00204A97" w:rsidRDefault="00204A97" w:rsidP="00204A97">
      <w:pPr>
        <w:numPr>
          <w:ilvl w:val="0"/>
          <w:numId w:val="37"/>
        </w:numPr>
        <w:tabs>
          <w:tab w:val="left" w:pos="1440"/>
          <w:tab w:val="left" w:pos="2160"/>
        </w:tabs>
        <w:suppressAutoHyphens w:val="0"/>
        <w:overflowPunct/>
        <w:autoSpaceDE/>
        <w:spacing w:after="160" w:line="256" w:lineRule="auto"/>
        <w:ind w:right="-99"/>
        <w:textAlignment w:val="auto"/>
        <w:rPr>
          <w:rFonts w:eastAsia="Malgun Gothic"/>
          <w:lang w:val="en-US" w:eastAsia="ko-KR"/>
        </w:rPr>
      </w:pPr>
      <w:r w:rsidRPr="00090C79">
        <w:rPr>
          <w:rFonts w:eastAsia="Malgun Gothic"/>
          <w:lang w:val="en-US" w:eastAsia="ko-KR"/>
        </w:rPr>
        <w:t>Specify other RRM core requirements for SBFD operation, if identified [RAN4]</w:t>
      </w:r>
    </w:p>
    <w:p w:rsidR="00204A97" w:rsidRPr="00204A97" w:rsidRDefault="00204A97" w:rsidP="00FF0004">
      <w:pPr>
        <w:autoSpaceDN w:val="0"/>
        <w:adjustRightInd w:val="0"/>
        <w:spacing w:before="120" w:after="120"/>
        <w:rPr>
          <w:lang w:val="en-US"/>
        </w:rPr>
      </w:pPr>
    </w:p>
    <w:p w:rsidR="00FF0004" w:rsidRPr="00D12E24" w:rsidRDefault="00FF0004" w:rsidP="00FF0004">
      <w:pPr>
        <w:autoSpaceDN w:val="0"/>
        <w:adjustRightInd w:val="0"/>
        <w:spacing w:before="120" w:after="120"/>
      </w:pPr>
      <w:r>
        <w:t xml:space="preserve">In this </w:t>
      </w:r>
      <w:r w:rsidR="00AB314F">
        <w:t>contribution</w:t>
      </w:r>
      <w:r>
        <w:t xml:space="preserve">, we provide our </w:t>
      </w:r>
      <w:r w:rsidR="0087306A">
        <w:t>considerations</w:t>
      </w:r>
      <w:r w:rsidRPr="00215DF5">
        <w:t xml:space="preserve"> on RRM requirements for SBFD</w:t>
      </w:r>
      <w:r>
        <w:t>.</w:t>
      </w:r>
    </w:p>
    <w:p w:rsidR="00FF0004" w:rsidRDefault="00FF0004" w:rsidP="00FF0004">
      <w:pPr>
        <w:pStyle w:val="1"/>
        <w:numPr>
          <w:ilvl w:val="0"/>
          <w:numId w:val="35"/>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Pr>
          <w:lang w:val="en-US"/>
        </w:rPr>
        <w:t>Discussion</w:t>
      </w:r>
    </w:p>
    <w:p w:rsidR="007B0AB1" w:rsidRDefault="004713FB" w:rsidP="00FF0004">
      <w:pPr>
        <w:spacing w:before="120" w:after="120"/>
        <w:rPr>
          <w:rFonts w:eastAsia="等线"/>
          <w:lang w:val="en-US"/>
        </w:rPr>
      </w:pPr>
      <w:r>
        <w:rPr>
          <w:rFonts w:eastAsia="等线"/>
          <w:lang w:val="en-US"/>
        </w:rPr>
        <w:t>This WI was initially discussed at RAN4 112 meeting</w:t>
      </w:r>
      <w:r w:rsidR="007B0AB1">
        <w:rPr>
          <w:rFonts w:eastAsia="等线"/>
          <w:lang w:val="en-US"/>
        </w:rPr>
        <w:t>. At previous meeting,</w:t>
      </w:r>
      <w:r>
        <w:rPr>
          <w:rFonts w:eastAsia="等线"/>
          <w:lang w:val="en-US"/>
        </w:rPr>
        <w:t xml:space="preserve"> based on the WF [2], </w:t>
      </w:r>
      <w:r w:rsidR="007B0AB1">
        <w:rPr>
          <w:rFonts w:eastAsia="等线"/>
          <w:lang w:val="en-US"/>
        </w:rPr>
        <w:t>the following agreements are available:</w:t>
      </w:r>
    </w:p>
    <w:p w:rsidR="007B0AB1" w:rsidRPr="00453A3A" w:rsidRDefault="007B0AB1" w:rsidP="00453A3A">
      <w:pPr>
        <w:suppressAutoHyphens w:val="0"/>
        <w:overflowPunct/>
        <w:autoSpaceDE/>
        <w:spacing w:after="120"/>
        <w:textAlignment w:val="auto"/>
        <w:rPr>
          <w:szCs w:val="24"/>
        </w:rPr>
      </w:pPr>
      <w:r w:rsidRPr="00453A3A">
        <w:rPr>
          <w:szCs w:val="24"/>
        </w:rPr>
        <w:t xml:space="preserve">Issue 1-1-1: Measurement quantities </w:t>
      </w:r>
    </w:p>
    <w:p w:rsidR="007B0AB1" w:rsidRPr="00CB2A89" w:rsidRDefault="007B0AB1" w:rsidP="007B0AB1">
      <w:pPr>
        <w:numPr>
          <w:ilvl w:val="0"/>
          <w:numId w:val="23"/>
        </w:numPr>
        <w:suppressAutoHyphens w:val="0"/>
        <w:overflowPunct/>
        <w:autoSpaceDE/>
        <w:spacing w:after="120"/>
        <w:ind w:left="720"/>
        <w:textAlignment w:val="auto"/>
        <w:rPr>
          <w:szCs w:val="24"/>
        </w:rPr>
      </w:pPr>
      <w:r w:rsidRPr="00CB2A89">
        <w:rPr>
          <w:szCs w:val="24"/>
        </w:rPr>
        <w:t>Agreements (from online session)</w:t>
      </w:r>
    </w:p>
    <w:p w:rsidR="007B0AB1" w:rsidRPr="00CB2A89" w:rsidRDefault="007B0AB1" w:rsidP="007B0AB1">
      <w:pPr>
        <w:numPr>
          <w:ilvl w:val="1"/>
          <w:numId w:val="23"/>
        </w:numPr>
        <w:suppressAutoHyphens w:val="0"/>
        <w:overflowPunct/>
        <w:autoSpaceDE/>
        <w:spacing w:after="120"/>
        <w:ind w:left="1440"/>
        <w:textAlignment w:val="auto"/>
        <w:rPr>
          <w:szCs w:val="24"/>
        </w:rPr>
      </w:pPr>
      <w:r w:rsidRPr="00CB2A89">
        <w:rPr>
          <w:szCs w:val="24"/>
        </w:rPr>
        <w:t>RAN4 to define requirements for L1-SRS-RSRP and L1-CLI-RSSI.</w:t>
      </w:r>
    </w:p>
    <w:p w:rsidR="007B0AB1" w:rsidRDefault="007B0AB1" w:rsidP="007B0AB1">
      <w:pPr>
        <w:numPr>
          <w:ilvl w:val="1"/>
          <w:numId w:val="23"/>
        </w:numPr>
        <w:suppressAutoHyphens w:val="0"/>
        <w:overflowPunct/>
        <w:autoSpaceDE/>
        <w:spacing w:after="120"/>
        <w:ind w:left="1440"/>
        <w:textAlignment w:val="auto"/>
        <w:rPr>
          <w:szCs w:val="24"/>
        </w:rPr>
      </w:pPr>
      <w:r w:rsidRPr="00CB2A89">
        <w:rPr>
          <w:szCs w:val="24"/>
        </w:rPr>
        <w:t>Requirements for other measurement quantities can be considered based on further RAN1 agreement.</w:t>
      </w:r>
    </w:p>
    <w:p w:rsidR="007B0AB1" w:rsidRPr="00453A3A" w:rsidRDefault="007B0AB1" w:rsidP="00453A3A">
      <w:pPr>
        <w:suppressAutoHyphens w:val="0"/>
        <w:overflowPunct/>
        <w:autoSpaceDE/>
        <w:spacing w:after="120"/>
        <w:textAlignment w:val="auto"/>
        <w:rPr>
          <w:szCs w:val="24"/>
        </w:rPr>
      </w:pPr>
      <w:r w:rsidRPr="00453A3A">
        <w:rPr>
          <w:szCs w:val="24"/>
        </w:rPr>
        <w:t xml:space="preserve">Issue 1-1-6: Side condition  </w:t>
      </w:r>
    </w:p>
    <w:p w:rsidR="007B0AB1" w:rsidRPr="00CB2A89" w:rsidRDefault="007B0AB1" w:rsidP="007B0AB1">
      <w:pPr>
        <w:numPr>
          <w:ilvl w:val="0"/>
          <w:numId w:val="23"/>
        </w:numPr>
        <w:suppressAutoHyphens w:val="0"/>
        <w:overflowPunct/>
        <w:autoSpaceDE/>
        <w:spacing w:after="120"/>
        <w:ind w:left="720"/>
        <w:textAlignment w:val="auto"/>
        <w:rPr>
          <w:szCs w:val="24"/>
        </w:rPr>
      </w:pPr>
      <w:r w:rsidRPr="00CB2A89">
        <w:rPr>
          <w:szCs w:val="24"/>
        </w:rPr>
        <w:t>Agreements (from online session)</w:t>
      </w:r>
    </w:p>
    <w:p w:rsidR="007B0AB1" w:rsidRPr="00CB0ABF" w:rsidRDefault="007B0AB1" w:rsidP="007B0AB1">
      <w:pPr>
        <w:numPr>
          <w:ilvl w:val="1"/>
          <w:numId w:val="23"/>
        </w:numPr>
        <w:suppressAutoHyphens w:val="0"/>
        <w:overflowPunct/>
        <w:autoSpaceDE/>
        <w:spacing w:after="120"/>
        <w:ind w:left="1440"/>
        <w:textAlignment w:val="auto"/>
        <w:rPr>
          <w:szCs w:val="24"/>
        </w:rPr>
      </w:pPr>
      <w:r w:rsidRPr="00CB0ABF">
        <w:rPr>
          <w:szCs w:val="24"/>
        </w:rPr>
        <w:t>Send LS to RAN1: in addition to intra-cell scenario, whether inter-cell scenario is considered in this WI. Further discuss the details in the LS.</w:t>
      </w:r>
    </w:p>
    <w:p w:rsidR="007B0AB1" w:rsidRPr="00CB0ABF" w:rsidRDefault="007B0AB1" w:rsidP="007B0AB1">
      <w:pPr>
        <w:numPr>
          <w:ilvl w:val="1"/>
          <w:numId w:val="23"/>
        </w:numPr>
        <w:suppressAutoHyphens w:val="0"/>
        <w:overflowPunct/>
        <w:autoSpaceDE/>
        <w:spacing w:after="120"/>
        <w:ind w:left="1440"/>
        <w:textAlignment w:val="auto"/>
        <w:rPr>
          <w:szCs w:val="24"/>
        </w:rPr>
      </w:pPr>
      <w:r w:rsidRPr="00CB0ABF">
        <w:rPr>
          <w:szCs w:val="24"/>
        </w:rPr>
        <w:t>For SRS configuration, re-use Rel-16 side condition as baseline.</w:t>
      </w:r>
    </w:p>
    <w:p w:rsidR="007B0AB1" w:rsidRPr="00453A3A" w:rsidRDefault="007B0AB1" w:rsidP="00453A3A">
      <w:pPr>
        <w:suppressAutoHyphens w:val="0"/>
        <w:overflowPunct/>
        <w:autoSpaceDE/>
        <w:spacing w:after="120"/>
        <w:textAlignment w:val="auto"/>
        <w:rPr>
          <w:szCs w:val="24"/>
        </w:rPr>
      </w:pPr>
      <w:r w:rsidRPr="00453A3A">
        <w:rPr>
          <w:szCs w:val="24"/>
        </w:rPr>
        <w:t xml:space="preserve">Issue 1-1-14: Measurement timing for L1-SRS-RSRP    </w:t>
      </w:r>
    </w:p>
    <w:p w:rsidR="007B0AB1" w:rsidRPr="00CB2A89" w:rsidRDefault="007B0AB1" w:rsidP="007B0AB1">
      <w:pPr>
        <w:numPr>
          <w:ilvl w:val="0"/>
          <w:numId w:val="23"/>
        </w:numPr>
        <w:suppressAutoHyphens w:val="0"/>
        <w:overflowPunct/>
        <w:autoSpaceDE/>
        <w:spacing w:after="120"/>
        <w:ind w:left="720"/>
        <w:textAlignment w:val="auto"/>
        <w:rPr>
          <w:szCs w:val="24"/>
        </w:rPr>
      </w:pPr>
      <w:r w:rsidRPr="00CB2A89">
        <w:rPr>
          <w:szCs w:val="24"/>
        </w:rPr>
        <w:t>Agreements (from online session)</w:t>
      </w:r>
    </w:p>
    <w:p w:rsidR="007B0AB1" w:rsidRPr="00CB2A89" w:rsidRDefault="007B0AB1" w:rsidP="007B0AB1">
      <w:pPr>
        <w:numPr>
          <w:ilvl w:val="1"/>
          <w:numId w:val="23"/>
        </w:numPr>
        <w:suppressAutoHyphens w:val="0"/>
        <w:overflowPunct/>
        <w:autoSpaceDE/>
        <w:spacing w:after="120"/>
        <w:ind w:left="1440"/>
        <w:textAlignment w:val="auto"/>
        <w:rPr>
          <w:szCs w:val="24"/>
        </w:rPr>
      </w:pPr>
      <w:r w:rsidRPr="00CB2A89">
        <w:rPr>
          <w:bCs/>
          <w:szCs w:val="24"/>
        </w:rPr>
        <w:t>As baseline, f</w:t>
      </w:r>
      <w:r w:rsidRPr="00CB2A89">
        <w:rPr>
          <w:rFonts w:hint="eastAsia"/>
          <w:bCs/>
          <w:szCs w:val="24"/>
        </w:rPr>
        <w:t xml:space="preserve">or L1 SRS-RSRP measurement, UE will apply </w:t>
      </w:r>
      <w:r w:rsidRPr="00CB2A89">
        <w:rPr>
          <w:bCs/>
          <w:szCs w:val="24"/>
        </w:rPr>
        <w:t>a constant offset relative to the downlink reference timing in the serving cell</w:t>
      </w:r>
      <w:r w:rsidRPr="00CB2A89">
        <w:rPr>
          <w:rFonts w:hint="eastAsia"/>
          <w:bCs/>
          <w:szCs w:val="24"/>
        </w:rPr>
        <w:t>, and</w:t>
      </w:r>
      <w:r w:rsidRPr="00CB2A89">
        <w:rPr>
          <w:bCs/>
          <w:szCs w:val="24"/>
        </w:rPr>
        <w:t xml:space="preserve"> </w:t>
      </w:r>
      <w:r w:rsidRPr="00CB2A89">
        <w:rPr>
          <w:rFonts w:hint="eastAsia"/>
          <w:bCs/>
          <w:szCs w:val="24"/>
        </w:rPr>
        <w:t>t</w:t>
      </w:r>
      <w:r w:rsidRPr="00CB2A89">
        <w:rPr>
          <w:bCs/>
          <w:szCs w:val="24"/>
        </w:rPr>
        <w:t>he constant offset value is derived by UE implementation and shall be at least Tc*</w:t>
      </w:r>
      <w:proofErr w:type="spellStart"/>
      <w:r w:rsidRPr="00CB2A89">
        <w:rPr>
          <w:bCs/>
          <w:szCs w:val="24"/>
        </w:rPr>
        <w:t>N</w:t>
      </w:r>
      <w:r w:rsidRPr="00CB2A89">
        <w:rPr>
          <w:bCs/>
          <w:szCs w:val="24"/>
          <w:vertAlign w:val="subscript"/>
        </w:rPr>
        <w:t>TA_offset</w:t>
      </w:r>
      <w:proofErr w:type="spellEnd"/>
      <w:r w:rsidRPr="00CB2A89">
        <w:rPr>
          <w:szCs w:val="24"/>
        </w:rPr>
        <w:t>.</w:t>
      </w:r>
    </w:p>
    <w:p w:rsidR="007B0AB1" w:rsidRPr="00CB2A89" w:rsidRDefault="007B0AB1" w:rsidP="007B0AB1">
      <w:pPr>
        <w:numPr>
          <w:ilvl w:val="1"/>
          <w:numId w:val="23"/>
        </w:numPr>
        <w:suppressAutoHyphens w:val="0"/>
        <w:overflowPunct/>
        <w:autoSpaceDE/>
        <w:spacing w:after="120"/>
        <w:ind w:left="1440"/>
        <w:textAlignment w:val="auto"/>
        <w:rPr>
          <w:szCs w:val="24"/>
        </w:rPr>
      </w:pPr>
      <w:r w:rsidRPr="00CB2A89">
        <w:rPr>
          <w:rFonts w:hint="eastAsia"/>
          <w:szCs w:val="24"/>
        </w:rPr>
        <w:t>T</w:t>
      </w:r>
      <w:r w:rsidRPr="00CB2A89">
        <w:rPr>
          <w:szCs w:val="24"/>
        </w:rPr>
        <w:t>his can be revisited if it proves to be conflicting with further RAN1 agreements.</w:t>
      </w:r>
    </w:p>
    <w:p w:rsidR="00FF0004" w:rsidRPr="00FF0004" w:rsidRDefault="00FF0004" w:rsidP="00FF0004">
      <w:pPr>
        <w:spacing w:before="120" w:after="120"/>
        <w:rPr>
          <w:rFonts w:eastAsia="等线"/>
          <w:lang w:val="en-US"/>
        </w:rPr>
      </w:pPr>
    </w:p>
    <w:p w:rsidR="006D3C2B" w:rsidRDefault="006E3D91" w:rsidP="006D3C2B">
      <w:pPr>
        <w:rPr>
          <w:lang w:val="en-US"/>
        </w:rPr>
      </w:pPr>
      <w:r>
        <w:rPr>
          <w:lang w:val="en-US"/>
        </w:rPr>
        <w:t>The following topics are open for discussion.</w:t>
      </w:r>
    </w:p>
    <w:p w:rsidR="00172BF4" w:rsidRDefault="00172BF4" w:rsidP="00172BF4">
      <w:pPr>
        <w:pStyle w:val="4"/>
        <w:keepNext/>
        <w:keepLines/>
        <w:suppressAutoHyphens w:val="0"/>
        <w:spacing w:after="180"/>
      </w:pPr>
      <w:r w:rsidRPr="00805BE8">
        <w:t xml:space="preserve">Issue </w:t>
      </w:r>
      <w:r>
        <w:t>1-1-3</w:t>
      </w:r>
      <w:r w:rsidRPr="00805BE8">
        <w:t xml:space="preserve">: </w:t>
      </w:r>
      <w:r>
        <w:t>M</w:t>
      </w:r>
      <w:r w:rsidRPr="00EF2E15">
        <w:t xml:space="preserve">easurement </w:t>
      </w:r>
      <w:r>
        <w:t xml:space="preserve">methods </w:t>
      </w:r>
    </w:p>
    <w:p w:rsidR="00172BF4" w:rsidRPr="008A70F8" w:rsidRDefault="00172BF4" w:rsidP="00172BF4">
      <w:pPr>
        <w:pStyle w:val="a3"/>
        <w:numPr>
          <w:ilvl w:val="0"/>
          <w:numId w:val="23"/>
        </w:numPr>
        <w:ind w:left="720"/>
        <w:rPr>
          <w:color w:val="0070C0"/>
        </w:rPr>
      </w:pPr>
      <w:r>
        <w:rPr>
          <w:color w:val="0070C0"/>
        </w:rPr>
        <w:t xml:space="preserve">Background </w:t>
      </w:r>
    </w:p>
    <w:tbl>
      <w:tblPr>
        <w:tblStyle w:val="afff5"/>
        <w:tblW w:w="0" w:type="auto"/>
        <w:tblInd w:w="0" w:type="dxa"/>
        <w:tblLook w:val="04A0" w:firstRow="1" w:lastRow="0" w:firstColumn="1" w:lastColumn="0" w:noHBand="0" w:noVBand="1"/>
      </w:tblPr>
      <w:tblGrid>
        <w:gridCol w:w="9621"/>
      </w:tblGrid>
      <w:tr w:rsidR="00172BF4" w:rsidTr="000E2564">
        <w:tc>
          <w:tcPr>
            <w:tcW w:w="9621" w:type="dxa"/>
          </w:tcPr>
          <w:p w:rsidR="00172BF4" w:rsidRPr="00545626" w:rsidRDefault="00172BF4" w:rsidP="000E2564">
            <w:pPr>
              <w:spacing w:after="0"/>
              <w:rPr>
                <w:rFonts w:eastAsia="Batang"/>
                <w:b/>
                <w:bCs/>
                <w:szCs w:val="24"/>
              </w:rPr>
            </w:pPr>
            <w:r w:rsidRPr="00545626">
              <w:rPr>
                <w:rFonts w:eastAsia="Batang"/>
                <w:b/>
                <w:bCs/>
                <w:szCs w:val="24"/>
                <w:highlight w:val="green"/>
              </w:rPr>
              <w:t>Agreement</w:t>
            </w:r>
            <w:r w:rsidRPr="00545626">
              <w:rPr>
                <w:rFonts w:eastAsia="Batang"/>
                <w:b/>
                <w:bCs/>
                <w:szCs w:val="24"/>
              </w:rPr>
              <w:t xml:space="preserve"> (from RAN1#118)</w:t>
            </w:r>
          </w:p>
          <w:p w:rsidR="00172BF4" w:rsidRPr="00545626" w:rsidRDefault="00172BF4" w:rsidP="000E2564">
            <w:pPr>
              <w:spacing w:after="0"/>
              <w:rPr>
                <w:rFonts w:eastAsia="Batang"/>
                <w:szCs w:val="24"/>
              </w:rPr>
            </w:pPr>
            <w:r w:rsidRPr="00545626">
              <w:rPr>
                <w:rFonts w:eastAsia="Batang"/>
                <w:szCs w:val="24"/>
              </w:rPr>
              <w:t>For L1 UE-to-UE CLI measurement and reporting, CLI measurements is performed within the active DL BWP and the following are supported</w:t>
            </w:r>
          </w:p>
          <w:p w:rsidR="00172BF4" w:rsidRPr="00545626" w:rsidRDefault="00172BF4" w:rsidP="00172BF4">
            <w:pPr>
              <w:numPr>
                <w:ilvl w:val="0"/>
                <w:numId w:val="45"/>
              </w:numPr>
              <w:suppressAutoHyphens w:val="0"/>
              <w:autoSpaceDN w:val="0"/>
              <w:adjustRightInd w:val="0"/>
              <w:spacing w:after="0"/>
              <w:rPr>
                <w:rFonts w:eastAsia="Batang"/>
                <w:szCs w:val="24"/>
              </w:rPr>
            </w:pPr>
            <w:r w:rsidRPr="00545626">
              <w:rPr>
                <w:rFonts w:eastAsia="Batang"/>
                <w:szCs w:val="24"/>
              </w:rPr>
              <w:t xml:space="preserve">Method#1: UE measures RSSI within DL </w:t>
            </w:r>
            <w:proofErr w:type="spellStart"/>
            <w:r w:rsidRPr="00545626">
              <w:rPr>
                <w:rFonts w:eastAsia="Batang"/>
                <w:szCs w:val="24"/>
              </w:rPr>
              <w:t>subband</w:t>
            </w:r>
            <w:proofErr w:type="spellEnd"/>
          </w:p>
          <w:p w:rsidR="00172BF4" w:rsidRDefault="00172BF4" w:rsidP="00172BF4">
            <w:pPr>
              <w:numPr>
                <w:ilvl w:val="0"/>
                <w:numId w:val="45"/>
              </w:numPr>
              <w:suppressAutoHyphens w:val="0"/>
              <w:autoSpaceDN w:val="0"/>
              <w:adjustRightInd w:val="0"/>
              <w:spacing w:after="0"/>
              <w:rPr>
                <w:rFonts w:eastAsia="Batang"/>
                <w:szCs w:val="24"/>
              </w:rPr>
            </w:pPr>
            <w:r w:rsidRPr="00545626">
              <w:rPr>
                <w:rFonts w:eastAsia="Batang"/>
                <w:szCs w:val="24"/>
              </w:rPr>
              <w:t xml:space="preserve">Method#2: UE measures RSRP of aggressor UE within UL </w:t>
            </w:r>
            <w:proofErr w:type="spellStart"/>
            <w:r w:rsidRPr="00545626">
              <w:rPr>
                <w:rFonts w:eastAsia="Batang"/>
                <w:szCs w:val="24"/>
              </w:rPr>
              <w:t>subband</w:t>
            </w:r>
            <w:proofErr w:type="spellEnd"/>
          </w:p>
          <w:p w:rsidR="00172BF4" w:rsidRPr="00545626" w:rsidRDefault="00172BF4" w:rsidP="00172BF4">
            <w:pPr>
              <w:numPr>
                <w:ilvl w:val="0"/>
                <w:numId w:val="45"/>
              </w:numPr>
              <w:suppressAutoHyphens w:val="0"/>
              <w:autoSpaceDN w:val="0"/>
              <w:adjustRightInd w:val="0"/>
              <w:spacing w:after="0"/>
              <w:rPr>
                <w:rFonts w:eastAsia="Batang"/>
                <w:szCs w:val="24"/>
              </w:rPr>
            </w:pPr>
            <w:r w:rsidRPr="00545626">
              <w:rPr>
                <w:rFonts w:eastAsia="Batang"/>
                <w:szCs w:val="24"/>
              </w:rPr>
              <w:t xml:space="preserve">FFS: Method#3: UE measures RSSI within UL </w:t>
            </w:r>
            <w:proofErr w:type="spellStart"/>
            <w:r w:rsidRPr="00545626">
              <w:rPr>
                <w:rFonts w:eastAsia="Batang"/>
                <w:szCs w:val="24"/>
              </w:rPr>
              <w:t>subband</w:t>
            </w:r>
            <w:proofErr w:type="spellEnd"/>
          </w:p>
        </w:tc>
      </w:tr>
    </w:tbl>
    <w:p w:rsidR="00172BF4" w:rsidRPr="008A70F8" w:rsidRDefault="00172BF4" w:rsidP="00172BF4">
      <w:pPr>
        <w:pStyle w:val="a3"/>
        <w:numPr>
          <w:ilvl w:val="0"/>
          <w:numId w:val="23"/>
        </w:numPr>
        <w:ind w:left="720"/>
        <w:rPr>
          <w:color w:val="0070C0"/>
        </w:rPr>
      </w:pPr>
      <w:r>
        <w:rPr>
          <w:color w:val="0070C0"/>
        </w:rPr>
        <w:t xml:space="preserve">Proposals </w:t>
      </w:r>
    </w:p>
    <w:p w:rsidR="00172BF4" w:rsidRDefault="00172BF4" w:rsidP="00172BF4">
      <w:pPr>
        <w:pStyle w:val="a3"/>
        <w:numPr>
          <w:ilvl w:val="1"/>
          <w:numId w:val="23"/>
        </w:numPr>
        <w:ind w:left="1440"/>
        <w:rPr>
          <w:color w:val="0070C0"/>
        </w:rPr>
      </w:pPr>
      <w:r>
        <w:rPr>
          <w:color w:val="0070C0"/>
        </w:rPr>
        <w:t xml:space="preserve">Proposal </w:t>
      </w:r>
      <w:r w:rsidRPr="00805BE8">
        <w:rPr>
          <w:color w:val="0070C0"/>
        </w:rPr>
        <w:t>1</w:t>
      </w:r>
      <w:r>
        <w:rPr>
          <w:color w:val="0070C0"/>
        </w:rPr>
        <w:t xml:space="preserve"> (vivo, ZTE, </w:t>
      </w:r>
      <w:r>
        <w:rPr>
          <w:rFonts w:hint="eastAsia"/>
          <w:color w:val="0070C0"/>
        </w:rPr>
        <w:t>HW</w:t>
      </w:r>
      <w:r>
        <w:rPr>
          <w:color w:val="0070C0"/>
        </w:rPr>
        <w:t xml:space="preserve">, </w:t>
      </w:r>
      <w:r>
        <w:rPr>
          <w:rFonts w:hint="eastAsia"/>
          <w:color w:val="0070C0"/>
        </w:rPr>
        <w:t>MTK</w:t>
      </w:r>
      <w:r>
        <w:rPr>
          <w:color w:val="0070C0"/>
        </w:rPr>
        <w:t>)</w:t>
      </w:r>
      <w:r w:rsidRPr="00805BE8">
        <w:rPr>
          <w:color w:val="0070C0"/>
        </w:rPr>
        <w:t xml:space="preserve">: </w:t>
      </w:r>
    </w:p>
    <w:p w:rsidR="00172BF4" w:rsidRDefault="00172BF4" w:rsidP="00172BF4">
      <w:pPr>
        <w:pStyle w:val="a3"/>
        <w:numPr>
          <w:ilvl w:val="2"/>
          <w:numId w:val="23"/>
        </w:numPr>
        <w:overflowPunct w:val="0"/>
        <w:autoSpaceDE w:val="0"/>
        <w:autoSpaceDN w:val="0"/>
        <w:adjustRightInd w:val="0"/>
        <w:textAlignment w:val="baseline"/>
      </w:pPr>
      <w:r>
        <w:t>D</w:t>
      </w:r>
      <w:r w:rsidRPr="00545626">
        <w:t>ifferentiation on requirements based on different methods should be considered</w:t>
      </w:r>
      <w:r>
        <w:t>, based on further RAN1 conclusions.</w:t>
      </w:r>
    </w:p>
    <w:p w:rsidR="00172BF4" w:rsidRDefault="00172BF4" w:rsidP="00172BF4">
      <w:pPr>
        <w:pStyle w:val="a3"/>
        <w:numPr>
          <w:ilvl w:val="1"/>
          <w:numId w:val="23"/>
        </w:numPr>
        <w:ind w:left="1440"/>
        <w:rPr>
          <w:color w:val="0070C0"/>
        </w:rPr>
      </w:pPr>
      <w:r>
        <w:rPr>
          <w:color w:val="0070C0"/>
        </w:rPr>
        <w:t>Proposal 2 (LGE)</w:t>
      </w:r>
      <w:r w:rsidRPr="00805BE8">
        <w:rPr>
          <w:color w:val="0070C0"/>
        </w:rPr>
        <w:t xml:space="preserve">: </w:t>
      </w:r>
    </w:p>
    <w:p w:rsidR="00172BF4" w:rsidRDefault="00172BF4" w:rsidP="00172BF4">
      <w:pPr>
        <w:pStyle w:val="a3"/>
        <w:numPr>
          <w:ilvl w:val="2"/>
          <w:numId w:val="23"/>
        </w:numPr>
        <w:overflowPunct w:val="0"/>
        <w:autoSpaceDE w:val="0"/>
        <w:autoSpaceDN w:val="0"/>
        <w:adjustRightInd w:val="0"/>
        <w:textAlignment w:val="baseline"/>
      </w:pPr>
      <w:r>
        <w:rPr>
          <w:rFonts w:hint="eastAsia"/>
          <w:lang w:eastAsia="ko-KR"/>
        </w:rPr>
        <w:t>The UE to support L1 based UE-to-UE CLI measurement has to capable to measure the CLI measurement with sub-band unit rather than DL-active BWP unit.</w:t>
      </w:r>
      <w:r>
        <w:t xml:space="preserve"> </w:t>
      </w:r>
    </w:p>
    <w:p w:rsidR="00172BF4" w:rsidRDefault="00172BF4" w:rsidP="00172BF4">
      <w:pPr>
        <w:pStyle w:val="a3"/>
        <w:numPr>
          <w:ilvl w:val="1"/>
          <w:numId w:val="23"/>
        </w:numPr>
        <w:ind w:left="1440"/>
        <w:rPr>
          <w:color w:val="0070C0"/>
        </w:rPr>
      </w:pPr>
      <w:r>
        <w:rPr>
          <w:color w:val="0070C0"/>
        </w:rPr>
        <w:t>Proposal 3 (Nokia)</w:t>
      </w:r>
      <w:r w:rsidRPr="00805BE8">
        <w:rPr>
          <w:color w:val="0070C0"/>
        </w:rPr>
        <w:t xml:space="preserve">: </w:t>
      </w:r>
    </w:p>
    <w:p w:rsidR="00172BF4" w:rsidRPr="00A903B4" w:rsidRDefault="00172BF4" w:rsidP="00172BF4">
      <w:pPr>
        <w:pStyle w:val="a3"/>
        <w:numPr>
          <w:ilvl w:val="2"/>
          <w:numId w:val="23"/>
        </w:numPr>
        <w:overflowPunct w:val="0"/>
        <w:autoSpaceDE w:val="0"/>
        <w:autoSpaceDN w:val="0"/>
        <w:adjustRightInd w:val="0"/>
        <w:textAlignment w:val="baseline"/>
      </w:pPr>
      <w:r>
        <w:lastRenderedPageBreak/>
        <w:t>RAN4 t</w:t>
      </w:r>
      <w:r w:rsidRPr="00A903B4">
        <w:t>o define the CLI measurement requirements in SBFD as the following:</w:t>
      </w:r>
    </w:p>
    <w:p w:rsidR="00172BF4" w:rsidRPr="00A903B4" w:rsidRDefault="00172BF4" w:rsidP="00172BF4">
      <w:pPr>
        <w:pStyle w:val="a3"/>
        <w:numPr>
          <w:ilvl w:val="3"/>
          <w:numId w:val="23"/>
        </w:numPr>
        <w:overflowPunct w:val="0"/>
        <w:autoSpaceDE w:val="0"/>
        <w:autoSpaceDN w:val="0"/>
        <w:adjustRightInd w:val="0"/>
        <w:textAlignment w:val="baseline"/>
      </w:pPr>
      <w:r w:rsidRPr="00A903B4">
        <w:t>SRS-RSRP measurement requirements for Method#2.</w:t>
      </w:r>
    </w:p>
    <w:p w:rsidR="00172BF4" w:rsidRPr="00A903B4" w:rsidRDefault="00172BF4" w:rsidP="00172BF4">
      <w:pPr>
        <w:pStyle w:val="a3"/>
        <w:numPr>
          <w:ilvl w:val="3"/>
          <w:numId w:val="23"/>
        </w:numPr>
        <w:overflowPunct w:val="0"/>
        <w:autoSpaceDE w:val="0"/>
        <w:autoSpaceDN w:val="0"/>
        <w:adjustRightInd w:val="0"/>
        <w:textAlignment w:val="baseline"/>
      </w:pPr>
      <w:r w:rsidRPr="00A903B4">
        <w:t>CLI-RSSI measurement requirements for Method#1 and Method#3.</w:t>
      </w:r>
    </w:p>
    <w:p w:rsidR="00172BF4" w:rsidRPr="00994291" w:rsidRDefault="00172BF4" w:rsidP="00172BF4">
      <w:pPr>
        <w:pStyle w:val="a3"/>
        <w:numPr>
          <w:ilvl w:val="1"/>
          <w:numId w:val="23"/>
        </w:numPr>
        <w:ind w:left="1440"/>
        <w:rPr>
          <w:color w:val="0070C0"/>
        </w:rPr>
      </w:pPr>
      <w:r>
        <w:rPr>
          <w:color w:val="0070C0"/>
        </w:rPr>
        <w:t>Proposal 4 (Samsung, CTC, QC)</w:t>
      </w:r>
      <w:r w:rsidRPr="00805BE8">
        <w:rPr>
          <w:color w:val="0070C0"/>
        </w:rPr>
        <w:t xml:space="preserve">: </w:t>
      </w:r>
    </w:p>
    <w:p w:rsidR="00172BF4" w:rsidRPr="00853EBE" w:rsidRDefault="00172BF4" w:rsidP="00172BF4">
      <w:pPr>
        <w:pStyle w:val="a3"/>
        <w:numPr>
          <w:ilvl w:val="2"/>
          <w:numId w:val="23"/>
        </w:numPr>
        <w:overflowPunct w:val="0"/>
        <w:autoSpaceDE w:val="0"/>
        <w:autoSpaceDN w:val="0"/>
        <w:adjustRightInd w:val="0"/>
        <w:textAlignment w:val="baseline"/>
      </w:pPr>
      <w:r w:rsidRPr="00853EBE">
        <w:t xml:space="preserve">RAN4 shall specify L1 CLI measurement requirements at least for below methods </w:t>
      </w:r>
    </w:p>
    <w:p w:rsidR="00172BF4" w:rsidRPr="00853EBE" w:rsidRDefault="00172BF4" w:rsidP="00172BF4">
      <w:pPr>
        <w:pStyle w:val="a3"/>
        <w:numPr>
          <w:ilvl w:val="3"/>
          <w:numId w:val="23"/>
        </w:numPr>
        <w:overflowPunct w:val="0"/>
        <w:autoSpaceDE w:val="0"/>
        <w:autoSpaceDN w:val="0"/>
        <w:adjustRightInd w:val="0"/>
        <w:textAlignment w:val="baseline"/>
      </w:pPr>
      <w:r w:rsidRPr="00853EBE">
        <w:t xml:space="preserve">Method#1: UE measures RSSI within DL </w:t>
      </w:r>
      <w:proofErr w:type="spellStart"/>
      <w:r w:rsidRPr="00853EBE">
        <w:t>subband</w:t>
      </w:r>
      <w:proofErr w:type="spellEnd"/>
    </w:p>
    <w:p w:rsidR="00172BF4" w:rsidRDefault="00172BF4" w:rsidP="00172BF4">
      <w:pPr>
        <w:pStyle w:val="a3"/>
        <w:numPr>
          <w:ilvl w:val="3"/>
          <w:numId w:val="23"/>
        </w:numPr>
        <w:overflowPunct w:val="0"/>
        <w:autoSpaceDE w:val="0"/>
        <w:autoSpaceDN w:val="0"/>
        <w:adjustRightInd w:val="0"/>
        <w:textAlignment w:val="baseline"/>
      </w:pPr>
      <w:r w:rsidRPr="00853EBE">
        <w:t xml:space="preserve">Method#2: UE measures RSRP of aggressor UE within UL </w:t>
      </w:r>
      <w:proofErr w:type="spellStart"/>
      <w:r w:rsidRPr="00853EBE">
        <w:t>subband</w:t>
      </w:r>
      <w:proofErr w:type="spellEnd"/>
      <w:r w:rsidRPr="00853EBE">
        <w:t xml:space="preserve"> </w:t>
      </w:r>
    </w:p>
    <w:p w:rsidR="00172BF4" w:rsidRDefault="00172BF4" w:rsidP="00172BF4">
      <w:pPr>
        <w:pStyle w:val="a3"/>
        <w:numPr>
          <w:ilvl w:val="2"/>
          <w:numId w:val="23"/>
        </w:numPr>
        <w:overflowPunct w:val="0"/>
        <w:autoSpaceDE w:val="0"/>
        <w:autoSpaceDN w:val="0"/>
        <w:adjustRightInd w:val="0"/>
        <w:textAlignment w:val="baseline"/>
      </w:pPr>
      <w:r w:rsidRPr="00EB3F08">
        <w:t>Additional methods can be considered based on further RAN1 agreements.</w:t>
      </w:r>
    </w:p>
    <w:p w:rsidR="00172BF4" w:rsidRPr="00805BE8" w:rsidRDefault="00172BF4" w:rsidP="00172BF4">
      <w:pPr>
        <w:pStyle w:val="a3"/>
        <w:numPr>
          <w:ilvl w:val="0"/>
          <w:numId w:val="23"/>
        </w:numPr>
        <w:ind w:left="720"/>
        <w:rPr>
          <w:color w:val="0070C0"/>
        </w:rPr>
      </w:pPr>
      <w:r w:rsidRPr="00805BE8">
        <w:rPr>
          <w:color w:val="0070C0"/>
        </w:rPr>
        <w:t>Recommended WF</w:t>
      </w:r>
    </w:p>
    <w:p w:rsidR="00172BF4" w:rsidRPr="00402260" w:rsidRDefault="00172BF4" w:rsidP="00172BF4">
      <w:pPr>
        <w:pStyle w:val="a3"/>
        <w:numPr>
          <w:ilvl w:val="1"/>
          <w:numId w:val="23"/>
        </w:numPr>
        <w:ind w:left="1440"/>
        <w:rPr>
          <w:color w:val="0070C0"/>
        </w:rPr>
      </w:pPr>
      <w:r w:rsidRPr="00402260">
        <w:rPr>
          <w:color w:val="0070C0"/>
        </w:rPr>
        <w:t>RAN4 shall specify L1 CLI measurement requirements at least for below methods</w:t>
      </w:r>
      <w:r>
        <w:rPr>
          <w:color w:val="0070C0"/>
        </w:rPr>
        <w:t>:</w:t>
      </w:r>
    </w:p>
    <w:p w:rsidR="00172BF4" w:rsidRPr="00402260" w:rsidRDefault="00172BF4" w:rsidP="00172BF4">
      <w:pPr>
        <w:pStyle w:val="a3"/>
        <w:numPr>
          <w:ilvl w:val="2"/>
          <w:numId w:val="23"/>
        </w:numPr>
        <w:rPr>
          <w:color w:val="0070C0"/>
        </w:rPr>
      </w:pPr>
      <w:r w:rsidRPr="00402260">
        <w:rPr>
          <w:color w:val="0070C0"/>
        </w:rPr>
        <w:t xml:space="preserve">Method#1: UE measures RSSI within DL </w:t>
      </w:r>
      <w:proofErr w:type="spellStart"/>
      <w:r w:rsidRPr="00402260">
        <w:rPr>
          <w:color w:val="0070C0"/>
        </w:rPr>
        <w:t>subband</w:t>
      </w:r>
      <w:proofErr w:type="spellEnd"/>
    </w:p>
    <w:p w:rsidR="00172BF4" w:rsidRPr="00402260" w:rsidRDefault="00172BF4" w:rsidP="00172BF4">
      <w:pPr>
        <w:pStyle w:val="a3"/>
        <w:numPr>
          <w:ilvl w:val="2"/>
          <w:numId w:val="23"/>
        </w:numPr>
        <w:rPr>
          <w:color w:val="0070C0"/>
        </w:rPr>
      </w:pPr>
      <w:r w:rsidRPr="00402260">
        <w:rPr>
          <w:color w:val="0070C0"/>
        </w:rPr>
        <w:t xml:space="preserve">Method#2: UE measures RSRP of aggressor UE within UL </w:t>
      </w:r>
      <w:proofErr w:type="spellStart"/>
      <w:r w:rsidRPr="00402260">
        <w:rPr>
          <w:color w:val="0070C0"/>
        </w:rPr>
        <w:t>subband</w:t>
      </w:r>
      <w:proofErr w:type="spellEnd"/>
      <w:r w:rsidRPr="00402260">
        <w:rPr>
          <w:color w:val="0070C0"/>
        </w:rPr>
        <w:t xml:space="preserve"> </w:t>
      </w:r>
    </w:p>
    <w:p w:rsidR="00172BF4" w:rsidRDefault="00172BF4" w:rsidP="00172BF4">
      <w:pPr>
        <w:pStyle w:val="a3"/>
        <w:numPr>
          <w:ilvl w:val="1"/>
          <w:numId w:val="23"/>
        </w:numPr>
        <w:ind w:left="1440"/>
        <w:rPr>
          <w:color w:val="0070C0"/>
        </w:rPr>
      </w:pPr>
      <w:r w:rsidRPr="00402260">
        <w:rPr>
          <w:color w:val="0070C0"/>
        </w:rPr>
        <w:t>Additional methods can be considered based on further RAN1 agreements.</w:t>
      </w:r>
    </w:p>
    <w:p w:rsidR="00172BF4" w:rsidRPr="00DF3142" w:rsidRDefault="00172BF4" w:rsidP="00172BF4">
      <w:pPr>
        <w:pStyle w:val="a3"/>
        <w:numPr>
          <w:ilvl w:val="1"/>
          <w:numId w:val="23"/>
        </w:numPr>
        <w:ind w:left="1440"/>
        <w:rPr>
          <w:color w:val="0070C0"/>
        </w:rPr>
      </w:pPr>
      <w:r w:rsidRPr="00DF3142">
        <w:rPr>
          <w:color w:val="0070C0"/>
        </w:rPr>
        <w:t>Differentiation on requirements based on different methods should be considered, based on further RAN1 conclusions.</w:t>
      </w:r>
    </w:p>
    <w:p w:rsidR="00074D75" w:rsidRDefault="00074D75" w:rsidP="005333ED">
      <w:pPr>
        <w:spacing w:before="120" w:after="120"/>
        <w:rPr>
          <w:lang w:val="en-US"/>
        </w:rPr>
      </w:pPr>
      <w:r>
        <w:rPr>
          <w:lang w:val="en-US"/>
        </w:rPr>
        <w:t xml:space="preserve">For the measurement method, currently two methods have been confirmed by RAN1. </w:t>
      </w:r>
      <w:r>
        <w:rPr>
          <w:rFonts w:hint="eastAsia"/>
          <w:lang w:val="en-US"/>
        </w:rPr>
        <w:t>T</w:t>
      </w:r>
      <w:r>
        <w:rPr>
          <w:lang w:val="en-US"/>
        </w:rPr>
        <w:t xml:space="preserve">he difference between method 1 and method 2 is in method 1, the UE will measure the strength of the leakage signal and method 2 measures the UL signal transmitted by aggressor UE directly. Differentiation on requirements based on these two different methods should be considered if there is no further down-select on these two methods from RAN1. </w:t>
      </w:r>
    </w:p>
    <w:p w:rsidR="008C6B65" w:rsidRPr="00504DF0" w:rsidRDefault="005D5012" w:rsidP="005333ED">
      <w:pPr>
        <w:spacing w:before="120" w:after="120"/>
        <w:rPr>
          <w:rFonts w:eastAsia="等线"/>
          <w:b/>
          <w:lang w:val="en-US"/>
        </w:rPr>
      </w:pPr>
      <w:r w:rsidRPr="005D5012">
        <w:rPr>
          <w:rFonts w:eastAsia="等线"/>
          <w:b/>
          <w:lang w:val="en-US"/>
        </w:rPr>
        <w:t xml:space="preserve">Proposal </w:t>
      </w:r>
      <w:r w:rsidR="001B6B19">
        <w:rPr>
          <w:rFonts w:eastAsia="等线"/>
          <w:b/>
          <w:lang w:val="en-US"/>
        </w:rPr>
        <w:t>1</w:t>
      </w:r>
      <w:r w:rsidRPr="005D5012">
        <w:rPr>
          <w:rFonts w:eastAsia="等线"/>
          <w:b/>
          <w:lang w:val="en-US"/>
        </w:rPr>
        <w:t xml:space="preserve">: For issue </w:t>
      </w:r>
      <w:r w:rsidR="001B6B19">
        <w:rPr>
          <w:rFonts w:eastAsia="等线"/>
          <w:b/>
          <w:lang w:val="en-US"/>
        </w:rPr>
        <w:t>1</w:t>
      </w:r>
      <w:r w:rsidRPr="005D5012">
        <w:rPr>
          <w:rFonts w:eastAsia="等线"/>
          <w:b/>
          <w:lang w:val="en-US"/>
        </w:rPr>
        <w:t>-1-</w:t>
      </w:r>
      <w:r w:rsidR="001B6B19">
        <w:rPr>
          <w:rFonts w:eastAsia="等线"/>
          <w:b/>
          <w:lang w:val="en-US"/>
        </w:rPr>
        <w:t>3</w:t>
      </w:r>
      <w:r w:rsidRPr="005D5012">
        <w:rPr>
          <w:rFonts w:eastAsia="等线"/>
          <w:b/>
          <w:lang w:val="en-US"/>
        </w:rPr>
        <w:t xml:space="preserve">, </w:t>
      </w:r>
      <w:r w:rsidR="001B6B19">
        <w:rPr>
          <w:rFonts w:eastAsia="等线"/>
          <w:b/>
          <w:lang w:val="en-US"/>
        </w:rPr>
        <w:t>OK with the recommend way forward</w:t>
      </w:r>
      <w:r w:rsidR="00504DF0">
        <w:rPr>
          <w:rFonts w:eastAsia="等线"/>
          <w:b/>
          <w:lang w:val="en-US"/>
        </w:rPr>
        <w:t xml:space="preserve"> and d</w:t>
      </w:r>
      <w:r w:rsidR="00504DF0" w:rsidRPr="00504DF0">
        <w:rPr>
          <w:rFonts w:eastAsia="等线"/>
          <w:b/>
          <w:lang w:val="en-US"/>
        </w:rPr>
        <w:t>ifferentiation on requirements based on different methods should be considered</w:t>
      </w:r>
      <w:r w:rsidRPr="005D5012">
        <w:rPr>
          <w:rFonts w:eastAsia="等线"/>
          <w:b/>
          <w:lang w:val="en-US"/>
        </w:rPr>
        <w:t>.</w:t>
      </w:r>
      <w:r w:rsidRPr="00504DF0">
        <w:rPr>
          <w:rFonts w:eastAsia="等线"/>
          <w:b/>
          <w:lang w:val="en-US"/>
        </w:rPr>
        <w:t xml:space="preserve">  </w:t>
      </w:r>
    </w:p>
    <w:p w:rsidR="006D0A8E" w:rsidRDefault="006D0A8E" w:rsidP="005333ED">
      <w:pPr>
        <w:spacing w:before="120" w:after="120"/>
        <w:rPr>
          <w:lang w:val="en-US"/>
        </w:rPr>
      </w:pPr>
    </w:p>
    <w:p w:rsidR="006D0A8E" w:rsidRPr="00791482" w:rsidRDefault="006D0A8E" w:rsidP="006D0A8E">
      <w:pPr>
        <w:pStyle w:val="4"/>
        <w:keepNext/>
        <w:keepLines/>
        <w:suppressAutoHyphens w:val="0"/>
        <w:spacing w:after="120"/>
        <w:ind w:left="1080"/>
        <w:rPr>
          <w:szCs w:val="24"/>
        </w:rPr>
      </w:pPr>
      <w:r w:rsidRPr="00791482">
        <w:t xml:space="preserve">Issue </w:t>
      </w:r>
      <w:r>
        <w:t>1-1-5</w:t>
      </w:r>
      <w:r w:rsidRPr="00791482">
        <w:t xml:space="preserve">: Measurement resources </w:t>
      </w:r>
    </w:p>
    <w:p w:rsidR="006D0A8E" w:rsidRPr="008A70F8" w:rsidRDefault="006D0A8E" w:rsidP="006D0A8E">
      <w:pPr>
        <w:pStyle w:val="a3"/>
        <w:numPr>
          <w:ilvl w:val="0"/>
          <w:numId w:val="23"/>
        </w:numPr>
        <w:ind w:left="720"/>
        <w:rPr>
          <w:color w:val="0070C0"/>
        </w:rPr>
      </w:pPr>
      <w:r>
        <w:rPr>
          <w:color w:val="0070C0"/>
        </w:rPr>
        <w:t xml:space="preserve">Background </w:t>
      </w:r>
    </w:p>
    <w:tbl>
      <w:tblPr>
        <w:tblStyle w:val="afff5"/>
        <w:tblW w:w="0" w:type="auto"/>
        <w:tblInd w:w="0" w:type="dxa"/>
        <w:tblLook w:val="04A0" w:firstRow="1" w:lastRow="0" w:firstColumn="1" w:lastColumn="0" w:noHBand="0" w:noVBand="1"/>
      </w:tblPr>
      <w:tblGrid>
        <w:gridCol w:w="9621"/>
      </w:tblGrid>
      <w:tr w:rsidR="006D0A8E" w:rsidTr="000E2564">
        <w:tc>
          <w:tcPr>
            <w:tcW w:w="9621" w:type="dxa"/>
          </w:tcPr>
          <w:p w:rsidR="006D0A8E" w:rsidRPr="00C4483D" w:rsidRDefault="006D0A8E" w:rsidP="000E2564">
            <w:pPr>
              <w:spacing w:after="0" w:line="259" w:lineRule="auto"/>
              <w:rPr>
                <w:rFonts w:ascii="Times" w:eastAsia="Batang" w:hAnsi="Times"/>
                <w:b/>
                <w:bCs/>
              </w:rPr>
            </w:pPr>
            <w:r w:rsidRPr="00C4483D">
              <w:rPr>
                <w:rFonts w:ascii="Times" w:eastAsia="Batang" w:hAnsi="Times"/>
                <w:b/>
                <w:bCs/>
                <w:highlight w:val="green"/>
              </w:rPr>
              <w:t>Agreement</w:t>
            </w:r>
            <w:r w:rsidRPr="00C4483D">
              <w:rPr>
                <w:rFonts w:ascii="Times" w:eastAsia="Batang" w:hAnsi="Times"/>
                <w:b/>
                <w:bCs/>
              </w:rPr>
              <w:t xml:space="preserve"> </w:t>
            </w:r>
          </w:p>
          <w:p w:rsidR="006D0A8E" w:rsidRPr="00C4483D" w:rsidRDefault="006D0A8E" w:rsidP="000E2564">
            <w:pPr>
              <w:spacing w:after="0" w:line="259" w:lineRule="auto"/>
              <w:rPr>
                <w:rFonts w:ascii="Times" w:eastAsia="Malgun Gothic" w:hAnsi="Times"/>
                <w:bCs/>
                <w:lang w:eastAsia="ko-KR"/>
              </w:rPr>
            </w:pPr>
            <w:r w:rsidRPr="00C4483D">
              <w:rPr>
                <w:rFonts w:ascii="Times" w:hAnsi="Times"/>
              </w:rPr>
              <w:t xml:space="preserve">For </w:t>
            </w:r>
            <w:r w:rsidRPr="00C4483D">
              <w:rPr>
                <w:rFonts w:ascii="Times" w:eastAsia="Batang" w:hAnsi="Times" w:hint="eastAsia"/>
              </w:rPr>
              <w:t>frequency</w:t>
            </w:r>
            <w:r w:rsidRPr="00C4483D">
              <w:rPr>
                <w:rFonts w:ascii="Times" w:eastAsia="Batang" w:hAnsi="Times"/>
              </w:rPr>
              <w:t xml:space="preserve"> resource allocation of a </w:t>
            </w:r>
            <w:r w:rsidRPr="00C4483D">
              <w:rPr>
                <w:rFonts w:ascii="Times" w:eastAsia="Malgun Gothic" w:hAnsi="Times"/>
                <w:bCs/>
                <w:lang w:eastAsia="ko-KR"/>
              </w:rPr>
              <w:t>CLI-RSSI measurement resource, the following are supported</w:t>
            </w:r>
          </w:p>
          <w:p w:rsidR="006D0A8E" w:rsidRPr="00C4483D" w:rsidRDefault="006D0A8E" w:rsidP="006D0A8E">
            <w:pPr>
              <w:widowControl w:val="0"/>
              <w:numPr>
                <w:ilvl w:val="0"/>
                <w:numId w:val="45"/>
              </w:numPr>
              <w:autoSpaceDN w:val="0"/>
              <w:adjustRightInd w:val="0"/>
              <w:snapToGrid w:val="0"/>
              <w:spacing w:after="0" w:line="259" w:lineRule="auto"/>
              <w:rPr>
                <w:rFonts w:ascii="Times" w:eastAsia="Malgun Gothic" w:hAnsi="Times"/>
                <w:bCs/>
                <w:lang w:eastAsia="ko-KR"/>
              </w:rPr>
            </w:pPr>
            <w:r w:rsidRPr="00C4483D">
              <w:rPr>
                <w:rFonts w:ascii="Times" w:eastAsia="Malgun Gothic" w:hAnsi="Times"/>
                <w:bCs/>
                <w:lang w:eastAsia="ko-KR"/>
              </w:rPr>
              <w:t xml:space="preserve">Measurement resource type#1: One CLI-RSSI measurement resource is configured within a DL </w:t>
            </w:r>
            <w:proofErr w:type="spellStart"/>
            <w:r w:rsidRPr="00C4483D">
              <w:rPr>
                <w:rFonts w:ascii="Times" w:eastAsia="Malgun Gothic" w:hAnsi="Times"/>
                <w:bCs/>
                <w:lang w:eastAsia="ko-KR"/>
              </w:rPr>
              <w:t>subband</w:t>
            </w:r>
            <w:proofErr w:type="spellEnd"/>
          </w:p>
          <w:p w:rsidR="006D0A8E" w:rsidRPr="00C4483D" w:rsidRDefault="006D0A8E" w:rsidP="006D0A8E">
            <w:pPr>
              <w:widowControl w:val="0"/>
              <w:numPr>
                <w:ilvl w:val="0"/>
                <w:numId w:val="45"/>
              </w:numPr>
              <w:autoSpaceDN w:val="0"/>
              <w:adjustRightInd w:val="0"/>
              <w:snapToGrid w:val="0"/>
              <w:spacing w:after="0" w:line="259" w:lineRule="auto"/>
              <w:rPr>
                <w:rFonts w:ascii="Times" w:eastAsia="Malgun Gothic" w:hAnsi="Times"/>
                <w:bCs/>
                <w:lang w:eastAsia="ko-KR"/>
              </w:rPr>
            </w:pPr>
            <w:r w:rsidRPr="00C4483D">
              <w:rPr>
                <w:rFonts w:ascii="Times" w:eastAsia="Malgun Gothic" w:hAnsi="Times"/>
                <w:bCs/>
                <w:lang w:eastAsia="ko-KR"/>
              </w:rPr>
              <w:t xml:space="preserve">Measurement resource type#2: One CLI-RSSI measurement resource is configured across two DL </w:t>
            </w:r>
            <w:proofErr w:type="spellStart"/>
            <w:r w:rsidRPr="00C4483D">
              <w:rPr>
                <w:rFonts w:ascii="Times" w:eastAsia="Malgun Gothic" w:hAnsi="Times"/>
                <w:bCs/>
                <w:lang w:eastAsia="ko-KR"/>
              </w:rPr>
              <w:t>subbands</w:t>
            </w:r>
            <w:proofErr w:type="spellEnd"/>
          </w:p>
          <w:p w:rsidR="006D0A8E" w:rsidRPr="00C4483D" w:rsidRDefault="006D0A8E" w:rsidP="006D0A8E">
            <w:pPr>
              <w:widowControl w:val="0"/>
              <w:numPr>
                <w:ilvl w:val="0"/>
                <w:numId w:val="45"/>
              </w:numPr>
              <w:autoSpaceDN w:val="0"/>
              <w:adjustRightInd w:val="0"/>
              <w:snapToGrid w:val="0"/>
              <w:spacing w:after="0" w:line="259" w:lineRule="auto"/>
              <w:rPr>
                <w:rFonts w:ascii="Times" w:eastAsia="Batang" w:hAnsi="Times"/>
                <w:lang w:eastAsia="x-none"/>
              </w:rPr>
            </w:pPr>
            <w:r w:rsidRPr="00C4483D">
              <w:rPr>
                <w:rFonts w:ascii="Times" w:eastAsia="Batang" w:hAnsi="Times"/>
                <w:lang w:eastAsia="x-none"/>
              </w:rPr>
              <w:t>FFS: Number of resources that can be configured</w:t>
            </w:r>
          </w:p>
          <w:p w:rsidR="006D0A8E" w:rsidRPr="00C4483D" w:rsidRDefault="006D0A8E" w:rsidP="006D0A8E">
            <w:pPr>
              <w:widowControl w:val="0"/>
              <w:numPr>
                <w:ilvl w:val="0"/>
                <w:numId w:val="45"/>
              </w:numPr>
              <w:autoSpaceDN w:val="0"/>
              <w:adjustRightInd w:val="0"/>
              <w:snapToGrid w:val="0"/>
              <w:spacing w:after="0" w:line="259" w:lineRule="auto"/>
              <w:rPr>
                <w:rFonts w:ascii="Times" w:eastAsia="Batang" w:hAnsi="Times"/>
                <w:lang w:eastAsia="x-none"/>
              </w:rPr>
            </w:pPr>
            <w:r w:rsidRPr="00C4483D">
              <w:rPr>
                <w:rFonts w:ascii="Times" w:eastAsia="Batang" w:hAnsi="Times"/>
                <w:lang w:eastAsia="x-none"/>
              </w:rPr>
              <w:t xml:space="preserve">FFS: UE </w:t>
            </w:r>
            <w:proofErr w:type="spellStart"/>
            <w:r w:rsidRPr="00C4483D">
              <w:rPr>
                <w:rFonts w:ascii="Times" w:eastAsia="Batang" w:hAnsi="Times"/>
                <w:lang w:eastAsia="x-none"/>
              </w:rPr>
              <w:t>behavior</w:t>
            </w:r>
            <w:proofErr w:type="spellEnd"/>
            <w:r w:rsidRPr="00C4483D">
              <w:rPr>
                <w:rFonts w:ascii="Times" w:eastAsia="Batang" w:hAnsi="Times"/>
                <w:lang w:eastAsia="x-none"/>
              </w:rPr>
              <w:t xml:space="preserve"> for measurement</w:t>
            </w:r>
          </w:p>
          <w:p w:rsidR="006D0A8E" w:rsidRPr="00C4483D" w:rsidRDefault="006D0A8E" w:rsidP="000E2564">
            <w:pPr>
              <w:overflowPunct/>
              <w:autoSpaceDE/>
              <w:spacing w:after="0"/>
              <w:textAlignment w:val="auto"/>
              <w:rPr>
                <w:rFonts w:ascii="Times" w:eastAsia="Batang" w:hAnsi="Times"/>
                <w:b/>
                <w:bCs/>
              </w:rPr>
            </w:pPr>
            <w:r w:rsidRPr="00C4483D">
              <w:rPr>
                <w:rFonts w:ascii="Times" w:eastAsia="Batang" w:hAnsi="Times"/>
                <w:b/>
                <w:bCs/>
                <w:highlight w:val="green"/>
              </w:rPr>
              <w:t>Agreement</w:t>
            </w:r>
            <w:r w:rsidRPr="00C4483D">
              <w:rPr>
                <w:rFonts w:ascii="Times" w:eastAsia="Batang" w:hAnsi="Times"/>
                <w:b/>
                <w:bCs/>
              </w:rPr>
              <w:t xml:space="preserve"> </w:t>
            </w:r>
          </w:p>
          <w:p w:rsidR="006D0A8E" w:rsidRPr="00C4483D" w:rsidRDefault="006D0A8E" w:rsidP="000E2564">
            <w:pPr>
              <w:overflowPunct/>
              <w:autoSpaceDE/>
              <w:spacing w:after="0"/>
              <w:textAlignment w:val="auto"/>
              <w:rPr>
                <w:rFonts w:ascii="Times" w:eastAsia="Malgun Gothic" w:hAnsi="Times"/>
                <w:bCs/>
                <w:color w:val="000000"/>
                <w:lang w:eastAsia="ko-KR"/>
              </w:rPr>
            </w:pPr>
            <w:r w:rsidRPr="00C4483D">
              <w:rPr>
                <w:rFonts w:ascii="Times" w:hAnsi="Times"/>
              </w:rPr>
              <w:t xml:space="preserve">For </w:t>
            </w:r>
            <w:r w:rsidRPr="00C4483D">
              <w:rPr>
                <w:rFonts w:ascii="Times" w:eastAsia="Batang" w:hAnsi="Times"/>
              </w:rPr>
              <w:t>L1 UE</w:t>
            </w:r>
            <w:r w:rsidRPr="00C4483D">
              <w:rPr>
                <w:rFonts w:ascii="Times" w:eastAsia="Batang" w:hAnsi="Times" w:hint="eastAsia"/>
              </w:rPr>
              <w:t>-</w:t>
            </w:r>
            <w:r w:rsidRPr="00C4483D">
              <w:rPr>
                <w:rFonts w:ascii="Times" w:eastAsia="Batang" w:hAnsi="Times"/>
              </w:rPr>
              <w:t>to</w:t>
            </w:r>
            <w:r w:rsidRPr="00C4483D">
              <w:rPr>
                <w:rFonts w:ascii="Times" w:eastAsia="Batang" w:hAnsi="Times" w:hint="eastAsia"/>
              </w:rPr>
              <w:t>-</w:t>
            </w:r>
            <w:r w:rsidRPr="00C4483D">
              <w:rPr>
                <w:rFonts w:ascii="Times" w:eastAsia="Batang" w:hAnsi="Times"/>
              </w:rPr>
              <w:t xml:space="preserve">UE </w:t>
            </w:r>
            <w:r w:rsidRPr="00C4483D">
              <w:rPr>
                <w:rFonts w:ascii="Times" w:eastAsia="Malgun Gothic" w:hAnsi="Times"/>
                <w:bCs/>
                <w:color w:val="000000"/>
                <w:lang w:eastAsia="ko-KR"/>
              </w:rPr>
              <w:t>CLI measurement and reporting, the following are supported</w:t>
            </w:r>
          </w:p>
          <w:p w:rsidR="006D0A8E" w:rsidRPr="00C4483D" w:rsidRDefault="006D0A8E" w:rsidP="006D0A8E">
            <w:pPr>
              <w:widowControl w:val="0"/>
              <w:numPr>
                <w:ilvl w:val="0"/>
                <w:numId w:val="45"/>
              </w:numPr>
              <w:overflowPunct/>
              <w:autoSpaceDE/>
              <w:snapToGrid w:val="0"/>
              <w:spacing w:after="0"/>
              <w:textAlignment w:val="auto"/>
              <w:rPr>
                <w:rFonts w:ascii="Times" w:eastAsia="Malgun Gothic" w:hAnsi="Times"/>
                <w:bCs/>
                <w:lang w:eastAsia="ko-KR"/>
              </w:rPr>
            </w:pPr>
            <w:r w:rsidRPr="00C4483D">
              <w:rPr>
                <w:rFonts w:ascii="Times" w:eastAsia="Malgun Gothic" w:hAnsi="Times"/>
                <w:bCs/>
                <w:lang w:eastAsia="ko-KR"/>
              </w:rPr>
              <w:t>Wideband CLI-RSRP reporting</w:t>
            </w:r>
          </w:p>
          <w:p w:rsidR="006D0A8E" w:rsidRPr="00C4483D" w:rsidRDefault="006D0A8E" w:rsidP="006D0A8E">
            <w:pPr>
              <w:widowControl w:val="0"/>
              <w:numPr>
                <w:ilvl w:val="0"/>
                <w:numId w:val="45"/>
              </w:numPr>
              <w:overflowPunct/>
              <w:autoSpaceDE/>
              <w:snapToGrid w:val="0"/>
              <w:spacing w:after="0"/>
              <w:textAlignment w:val="auto"/>
              <w:rPr>
                <w:rFonts w:ascii="Times" w:eastAsia="Malgun Gothic" w:hAnsi="Times"/>
                <w:bCs/>
                <w:lang w:eastAsia="ko-KR"/>
              </w:rPr>
            </w:pPr>
            <w:r w:rsidRPr="00C4483D">
              <w:rPr>
                <w:rFonts w:ascii="Times" w:eastAsia="Malgun Gothic" w:hAnsi="Times"/>
                <w:bCs/>
                <w:lang w:eastAsia="ko-KR"/>
              </w:rPr>
              <w:t>Wideband CLI-RSSI reporting</w:t>
            </w:r>
          </w:p>
          <w:p w:rsidR="006D0A8E" w:rsidRPr="00C4483D" w:rsidRDefault="006D0A8E" w:rsidP="006D0A8E">
            <w:pPr>
              <w:widowControl w:val="0"/>
              <w:numPr>
                <w:ilvl w:val="0"/>
                <w:numId w:val="45"/>
              </w:numPr>
              <w:overflowPunct/>
              <w:autoSpaceDE/>
              <w:snapToGrid w:val="0"/>
              <w:spacing w:after="0"/>
              <w:textAlignment w:val="auto"/>
              <w:rPr>
                <w:rFonts w:ascii="Times" w:eastAsia="Batang" w:hAnsi="Times"/>
                <w:bCs/>
                <w:lang w:eastAsia="x-none"/>
              </w:rPr>
            </w:pPr>
            <w:r w:rsidRPr="00C4483D">
              <w:rPr>
                <w:rFonts w:ascii="Times" w:eastAsia="Batang" w:hAnsi="Times"/>
                <w:bCs/>
                <w:lang w:eastAsia="x-none"/>
              </w:rPr>
              <w:t xml:space="preserve">FFS: </w:t>
            </w:r>
            <w:proofErr w:type="spellStart"/>
            <w:r w:rsidRPr="00C4483D">
              <w:rPr>
                <w:rFonts w:ascii="Times" w:eastAsia="Batang" w:hAnsi="Times" w:hint="eastAsia"/>
                <w:bCs/>
                <w:lang w:eastAsia="x-none"/>
              </w:rPr>
              <w:t>S</w:t>
            </w:r>
            <w:r w:rsidRPr="00C4483D">
              <w:rPr>
                <w:rFonts w:ascii="Times" w:eastAsia="Batang" w:hAnsi="Times"/>
                <w:bCs/>
                <w:lang w:eastAsia="x-none"/>
              </w:rPr>
              <w:t>ubband</w:t>
            </w:r>
            <w:proofErr w:type="spellEnd"/>
            <w:r w:rsidRPr="00C4483D">
              <w:rPr>
                <w:rFonts w:ascii="Times" w:eastAsia="Batang" w:hAnsi="Times"/>
                <w:bCs/>
                <w:lang w:eastAsia="x-none"/>
              </w:rPr>
              <w:t xml:space="preserve"> CLI-RSSI reporting</w:t>
            </w:r>
          </w:p>
        </w:tc>
      </w:tr>
    </w:tbl>
    <w:p w:rsidR="006D0A8E" w:rsidRDefault="006D0A8E" w:rsidP="006D0A8E">
      <w:pPr>
        <w:pStyle w:val="a3"/>
        <w:numPr>
          <w:ilvl w:val="0"/>
          <w:numId w:val="23"/>
        </w:numPr>
        <w:ind w:left="720"/>
        <w:rPr>
          <w:color w:val="0070C0"/>
        </w:rPr>
      </w:pPr>
      <w:r>
        <w:rPr>
          <w:color w:val="0070C0"/>
        </w:rPr>
        <w:t>Proposals</w:t>
      </w:r>
    </w:p>
    <w:p w:rsidR="006D0A8E" w:rsidRDefault="006D0A8E" w:rsidP="006D0A8E">
      <w:pPr>
        <w:pStyle w:val="a3"/>
        <w:numPr>
          <w:ilvl w:val="1"/>
          <w:numId w:val="23"/>
        </w:numPr>
        <w:ind w:left="1440"/>
        <w:rPr>
          <w:color w:val="0070C0"/>
        </w:rPr>
      </w:pPr>
      <w:r>
        <w:rPr>
          <w:color w:val="0070C0"/>
        </w:rPr>
        <w:t>Proposal 1 (CATT)</w:t>
      </w:r>
      <w:r w:rsidRPr="00805BE8">
        <w:rPr>
          <w:color w:val="0070C0"/>
        </w:rPr>
        <w:t xml:space="preserve">: </w:t>
      </w:r>
    </w:p>
    <w:p w:rsidR="006D0A8E" w:rsidRPr="006339EE" w:rsidRDefault="006D0A8E" w:rsidP="006D0A8E">
      <w:pPr>
        <w:pStyle w:val="a3"/>
        <w:numPr>
          <w:ilvl w:val="2"/>
          <w:numId w:val="23"/>
        </w:numPr>
        <w:overflowPunct w:val="0"/>
        <w:autoSpaceDE w:val="0"/>
        <w:autoSpaceDN w:val="0"/>
        <w:adjustRightInd w:val="0"/>
        <w:textAlignment w:val="baseline"/>
      </w:pPr>
      <w:r w:rsidRPr="0042558B">
        <w:t xml:space="preserve">Configuration with two discontinuous DL </w:t>
      </w:r>
      <w:proofErr w:type="spellStart"/>
      <w:r w:rsidRPr="0042558B">
        <w:t>subbands</w:t>
      </w:r>
      <w:proofErr w:type="spellEnd"/>
      <w:r w:rsidRPr="0042558B">
        <w:t xml:space="preserve"> should be </w:t>
      </w:r>
      <w:proofErr w:type="gramStart"/>
      <w:r w:rsidRPr="0042558B">
        <w:t>taken into account</w:t>
      </w:r>
      <w:proofErr w:type="gramEnd"/>
      <w:r w:rsidRPr="0042558B">
        <w:t xml:space="preserve"> when simulating and defining measurement accuracy requirements for CLI RSSI measurements</w:t>
      </w:r>
    </w:p>
    <w:p w:rsidR="006D0A8E" w:rsidRPr="003D5B98" w:rsidRDefault="006D0A8E" w:rsidP="006D0A8E">
      <w:pPr>
        <w:pStyle w:val="a3"/>
        <w:numPr>
          <w:ilvl w:val="1"/>
          <w:numId w:val="23"/>
        </w:numPr>
        <w:ind w:left="1440"/>
        <w:rPr>
          <w:color w:val="0070C0"/>
        </w:rPr>
      </w:pPr>
      <w:r>
        <w:rPr>
          <w:color w:val="0070C0"/>
        </w:rPr>
        <w:lastRenderedPageBreak/>
        <w:t>Proposal 2 (LGE, HW, MTK, Ericsson)</w:t>
      </w:r>
      <w:r w:rsidRPr="00805BE8">
        <w:rPr>
          <w:color w:val="0070C0"/>
        </w:rPr>
        <w:t xml:space="preserve">: </w:t>
      </w:r>
    </w:p>
    <w:p w:rsidR="006D0A8E" w:rsidRPr="00C063EE" w:rsidRDefault="006D0A8E" w:rsidP="006D0A8E">
      <w:pPr>
        <w:pStyle w:val="a3"/>
        <w:numPr>
          <w:ilvl w:val="2"/>
          <w:numId w:val="23"/>
        </w:numPr>
        <w:overflowPunct w:val="0"/>
        <w:autoSpaceDE w:val="0"/>
        <w:autoSpaceDN w:val="0"/>
        <w:adjustRightInd w:val="0"/>
        <w:textAlignment w:val="baseline"/>
      </w:pPr>
      <w:r>
        <w:rPr>
          <w:rFonts w:hint="eastAsia"/>
          <w:lang w:eastAsia="ko-KR"/>
        </w:rPr>
        <w:t xml:space="preserve">RAN4 need to wait for RAN1 conclusion on measurement resources to </w:t>
      </w:r>
      <w:r w:rsidRPr="008F00BD">
        <w:rPr>
          <w:lang w:eastAsia="ko-KR"/>
        </w:rPr>
        <w:t>discuss whether is an impact on the requirements.</w:t>
      </w:r>
    </w:p>
    <w:p w:rsidR="006D0A8E" w:rsidRPr="003D5B98" w:rsidRDefault="006D0A8E" w:rsidP="006D0A8E">
      <w:pPr>
        <w:pStyle w:val="a3"/>
        <w:numPr>
          <w:ilvl w:val="1"/>
          <w:numId w:val="23"/>
        </w:numPr>
        <w:ind w:left="1440"/>
        <w:rPr>
          <w:color w:val="0070C0"/>
        </w:rPr>
      </w:pPr>
      <w:r>
        <w:rPr>
          <w:color w:val="0070C0"/>
        </w:rPr>
        <w:t>Proposal 3 (Nokia)</w:t>
      </w:r>
      <w:r w:rsidRPr="00805BE8">
        <w:rPr>
          <w:color w:val="0070C0"/>
        </w:rPr>
        <w:t xml:space="preserve">: </w:t>
      </w:r>
    </w:p>
    <w:p w:rsidR="006D0A8E" w:rsidRDefault="006D0A8E" w:rsidP="006D0A8E">
      <w:pPr>
        <w:pStyle w:val="a3"/>
        <w:numPr>
          <w:ilvl w:val="2"/>
          <w:numId w:val="23"/>
        </w:numPr>
        <w:overflowPunct w:val="0"/>
        <w:autoSpaceDE w:val="0"/>
        <w:autoSpaceDN w:val="0"/>
        <w:adjustRightInd w:val="0"/>
        <w:textAlignment w:val="baseline"/>
      </w:pPr>
      <w:r w:rsidRPr="00C063EE">
        <w:t>RAN4 should define new requirements for the sub-band CLI-RSSI reporting if this feature is supported by RAN1.</w:t>
      </w:r>
    </w:p>
    <w:p w:rsidR="006D0A8E" w:rsidRPr="00853EBE" w:rsidRDefault="006D0A8E" w:rsidP="006D0A8E">
      <w:pPr>
        <w:pStyle w:val="a3"/>
        <w:numPr>
          <w:ilvl w:val="1"/>
          <w:numId w:val="23"/>
        </w:numPr>
        <w:ind w:left="1440"/>
        <w:rPr>
          <w:color w:val="0070C0"/>
        </w:rPr>
      </w:pPr>
      <w:r>
        <w:rPr>
          <w:color w:val="0070C0"/>
        </w:rPr>
        <w:t>Proposal 4 (Samsung)</w:t>
      </w:r>
      <w:r w:rsidRPr="00805BE8">
        <w:rPr>
          <w:color w:val="0070C0"/>
        </w:rPr>
        <w:t xml:space="preserve">: </w:t>
      </w:r>
    </w:p>
    <w:p w:rsidR="006D0A8E" w:rsidRPr="006339EE" w:rsidRDefault="006D0A8E" w:rsidP="006D0A8E">
      <w:pPr>
        <w:pStyle w:val="a3"/>
        <w:numPr>
          <w:ilvl w:val="2"/>
          <w:numId w:val="23"/>
        </w:numPr>
        <w:overflowPunct w:val="0"/>
        <w:autoSpaceDE w:val="0"/>
        <w:autoSpaceDN w:val="0"/>
        <w:adjustRightInd w:val="0"/>
        <w:textAlignment w:val="baseline"/>
      </w:pPr>
      <w:r w:rsidRPr="00853EBE">
        <w:t>RAN4 focuses on wideband L1-CLI-RSRI and L1-SRS-RSRP for L1 CLI measurement.</w:t>
      </w:r>
    </w:p>
    <w:p w:rsidR="006D0A8E" w:rsidRPr="00805BE8" w:rsidRDefault="006D0A8E" w:rsidP="006D0A8E">
      <w:pPr>
        <w:pStyle w:val="a3"/>
        <w:numPr>
          <w:ilvl w:val="0"/>
          <w:numId w:val="23"/>
        </w:numPr>
        <w:ind w:left="720"/>
        <w:rPr>
          <w:color w:val="0070C0"/>
        </w:rPr>
      </w:pPr>
      <w:r w:rsidRPr="00805BE8">
        <w:rPr>
          <w:color w:val="0070C0"/>
        </w:rPr>
        <w:t>Recommended WF</w:t>
      </w:r>
    </w:p>
    <w:p w:rsidR="006D0A8E" w:rsidRDefault="006D0A8E" w:rsidP="006D0A8E">
      <w:pPr>
        <w:pStyle w:val="a3"/>
        <w:numPr>
          <w:ilvl w:val="1"/>
          <w:numId w:val="23"/>
        </w:numPr>
        <w:ind w:left="1440"/>
        <w:rPr>
          <w:color w:val="0070C0"/>
        </w:rPr>
      </w:pPr>
      <w:r w:rsidRPr="00DF3142">
        <w:rPr>
          <w:color w:val="0070C0"/>
        </w:rPr>
        <w:t xml:space="preserve">RAN4 </w:t>
      </w:r>
      <w:r>
        <w:rPr>
          <w:color w:val="0070C0"/>
        </w:rPr>
        <w:t xml:space="preserve">to define requirements for </w:t>
      </w:r>
      <w:r w:rsidRPr="00DF3142">
        <w:rPr>
          <w:color w:val="0070C0"/>
        </w:rPr>
        <w:t xml:space="preserve">L1-CLI-RSRI and L1-SRS-RSRP </w:t>
      </w:r>
      <w:r>
        <w:rPr>
          <w:color w:val="0070C0"/>
        </w:rPr>
        <w:t xml:space="preserve">measurement based on wide-band reporting. FFS on sub-band </w:t>
      </w:r>
      <w:r>
        <w:rPr>
          <w:rFonts w:hint="eastAsia"/>
          <w:color w:val="0070C0"/>
        </w:rPr>
        <w:t>L1-CLI-RSSI</w:t>
      </w:r>
      <w:r>
        <w:rPr>
          <w:color w:val="0070C0"/>
        </w:rPr>
        <w:t xml:space="preserve"> pending on further RAN1 conclusion</w:t>
      </w:r>
      <w:r w:rsidRPr="00DF3142">
        <w:rPr>
          <w:color w:val="0070C0"/>
        </w:rPr>
        <w:t>.</w:t>
      </w:r>
    </w:p>
    <w:p w:rsidR="006D0A8E" w:rsidRPr="002D4999" w:rsidRDefault="006D0A8E" w:rsidP="006D0A8E">
      <w:pPr>
        <w:pStyle w:val="a3"/>
        <w:numPr>
          <w:ilvl w:val="1"/>
          <w:numId w:val="23"/>
        </w:numPr>
        <w:ind w:left="1440"/>
        <w:rPr>
          <w:color w:val="0070C0"/>
        </w:rPr>
      </w:pPr>
      <w:r>
        <w:rPr>
          <w:color w:val="0070C0"/>
        </w:rPr>
        <w:t xml:space="preserve">Further discuss whether and how </w:t>
      </w:r>
      <w:r w:rsidRPr="00DF3142">
        <w:rPr>
          <w:color w:val="0070C0"/>
        </w:rPr>
        <w:t xml:space="preserve">L1-CLI-RSRI </w:t>
      </w:r>
      <w:r>
        <w:rPr>
          <w:color w:val="0070C0"/>
        </w:rPr>
        <w:t xml:space="preserve">measurement </w:t>
      </w:r>
      <w:r w:rsidRPr="00DF3142">
        <w:rPr>
          <w:color w:val="0070C0"/>
        </w:rPr>
        <w:t>requirements</w:t>
      </w:r>
      <w:r>
        <w:rPr>
          <w:color w:val="0070C0"/>
        </w:rPr>
        <w:t xml:space="preserve"> would be impacted by measurement resource configuration or measurement reporting configuration</w:t>
      </w:r>
      <w:r w:rsidRPr="00DF3142">
        <w:rPr>
          <w:color w:val="0070C0"/>
        </w:rPr>
        <w:t>.</w:t>
      </w:r>
    </w:p>
    <w:p w:rsidR="0082474C" w:rsidRDefault="004C257C" w:rsidP="005333ED">
      <w:pPr>
        <w:spacing w:before="120" w:after="120"/>
      </w:pPr>
      <w:r>
        <w:rPr>
          <w:lang w:val="en-US"/>
        </w:rPr>
        <w:t xml:space="preserve">For the measurement resources, </w:t>
      </w:r>
      <w:r w:rsidR="009209C0">
        <w:rPr>
          <w:lang w:val="en-US"/>
        </w:rPr>
        <w:t xml:space="preserve">depending on the configuration, it is possible that the measurement resources </w:t>
      </w:r>
      <w:proofErr w:type="gramStart"/>
      <w:r w:rsidR="009209C0">
        <w:rPr>
          <w:lang w:val="en-US"/>
        </w:rPr>
        <w:t>locates</w:t>
      </w:r>
      <w:proofErr w:type="gramEnd"/>
      <w:r w:rsidR="009209C0">
        <w:rPr>
          <w:lang w:val="en-US"/>
        </w:rPr>
        <w:t xml:space="preserve"> at two different </w:t>
      </w:r>
      <w:r w:rsidR="009209C0" w:rsidRPr="0042558B">
        <w:t xml:space="preserve">discontinuous DL </w:t>
      </w:r>
      <w:proofErr w:type="spellStart"/>
      <w:r w:rsidR="009209C0" w:rsidRPr="0042558B">
        <w:t>subbands</w:t>
      </w:r>
      <w:proofErr w:type="spellEnd"/>
      <w:r w:rsidR="009209C0">
        <w:t xml:space="preserve">. </w:t>
      </w:r>
      <w:r w:rsidR="001829F8">
        <w:t xml:space="preserve">To our understanding under this scenario either sub-band reporting or wide-band reporting can be configured by RAN1. For the wide-band reporting, how to combine the measurement results from different </w:t>
      </w:r>
      <w:r w:rsidR="001829F8" w:rsidRPr="0042558B">
        <w:t xml:space="preserve">discontinuous DL </w:t>
      </w:r>
      <w:proofErr w:type="spellStart"/>
      <w:r w:rsidR="001829F8" w:rsidRPr="0042558B">
        <w:t>subbands</w:t>
      </w:r>
      <w:proofErr w:type="spellEnd"/>
      <w:r w:rsidR="001829F8">
        <w:t xml:space="preserve"> could be up to UE implementation. From requirements point of view, the current CSI </w:t>
      </w:r>
      <w:r w:rsidR="0082474C">
        <w:t xml:space="preserve">accuracy </w:t>
      </w:r>
      <w:r w:rsidR="001829F8">
        <w:t xml:space="preserve">requirements </w:t>
      </w:r>
      <w:r w:rsidR="0082474C">
        <w:t>are applicable when at least</w:t>
      </w:r>
      <w:r w:rsidR="001829F8">
        <w:t xml:space="preserve"> 48 RBs are used</w:t>
      </w:r>
      <w:r w:rsidR="0082474C">
        <w:t xml:space="preserve"> for measurement. For SBFD operation, since some spectrum will be used for the UL, for either wide-band reporting or sub-band reporting, RAN4 needs to discuss the applicability of requirements when the number of RBs used for measurement is less than 48.</w:t>
      </w:r>
    </w:p>
    <w:p w:rsidR="0082474C" w:rsidRPr="0082474C" w:rsidRDefault="0082474C" w:rsidP="0082474C">
      <w:pPr>
        <w:spacing w:before="120" w:after="120"/>
        <w:rPr>
          <w:rFonts w:eastAsia="等线"/>
          <w:b/>
          <w:lang w:val="en-US"/>
        </w:rPr>
      </w:pPr>
      <w:r w:rsidRPr="0082474C">
        <w:rPr>
          <w:rFonts w:eastAsia="等线"/>
          <w:b/>
          <w:lang w:val="en-US"/>
        </w:rPr>
        <w:t xml:space="preserve">Proposal 2: </w:t>
      </w:r>
      <w:r>
        <w:rPr>
          <w:rFonts w:eastAsia="等线"/>
          <w:b/>
          <w:lang w:val="en-US"/>
        </w:rPr>
        <w:t>E</w:t>
      </w:r>
      <w:proofErr w:type="spellStart"/>
      <w:r w:rsidRPr="0082474C">
        <w:rPr>
          <w:b/>
        </w:rPr>
        <w:t>ither</w:t>
      </w:r>
      <w:proofErr w:type="spellEnd"/>
      <w:r w:rsidRPr="0082474C">
        <w:rPr>
          <w:b/>
        </w:rPr>
        <w:t xml:space="preserve"> sub-band reporting or wide-band reporting can be configured</w:t>
      </w:r>
      <w:r w:rsidR="00B10490">
        <w:rPr>
          <w:rFonts w:eastAsia="等线"/>
          <w:b/>
          <w:lang w:val="en-US"/>
        </w:rPr>
        <w:t>. F</w:t>
      </w:r>
      <w:r w:rsidRPr="0082474C">
        <w:rPr>
          <w:b/>
        </w:rPr>
        <w:t xml:space="preserve">or the wide-band reporting when measurement results from </w:t>
      </w:r>
      <w:r w:rsidRPr="0082474C">
        <w:rPr>
          <w:b/>
          <w:lang w:val="en-US"/>
        </w:rPr>
        <w:t xml:space="preserve">different </w:t>
      </w:r>
      <w:r w:rsidRPr="0082474C">
        <w:rPr>
          <w:b/>
        </w:rPr>
        <w:t xml:space="preserve">discontinuous DL </w:t>
      </w:r>
      <w:proofErr w:type="spellStart"/>
      <w:r w:rsidRPr="0082474C">
        <w:rPr>
          <w:b/>
        </w:rPr>
        <w:t>subbands</w:t>
      </w:r>
      <w:proofErr w:type="spellEnd"/>
      <w:r w:rsidRPr="0082474C">
        <w:rPr>
          <w:b/>
        </w:rPr>
        <w:t xml:space="preserve"> need be combined, how to combine the measurement results could be up to UE implementation</w:t>
      </w:r>
      <w:r w:rsidRPr="0082474C">
        <w:rPr>
          <w:rFonts w:eastAsia="等线"/>
          <w:b/>
          <w:lang w:val="en-US"/>
        </w:rPr>
        <w:t xml:space="preserve"> </w:t>
      </w:r>
    </w:p>
    <w:p w:rsidR="0082474C" w:rsidRPr="0082474C" w:rsidRDefault="0082474C" w:rsidP="005333ED">
      <w:pPr>
        <w:spacing w:before="120" w:after="120"/>
        <w:rPr>
          <w:rFonts w:eastAsia="等线"/>
          <w:b/>
          <w:lang w:val="en-US"/>
        </w:rPr>
      </w:pPr>
      <w:r>
        <w:rPr>
          <w:rFonts w:eastAsia="等线"/>
          <w:b/>
          <w:lang w:val="en-US"/>
        </w:rPr>
        <w:t xml:space="preserve">Proposal 3: </w:t>
      </w:r>
      <w:r w:rsidRPr="0082474C">
        <w:rPr>
          <w:rFonts w:eastAsia="等线"/>
          <w:b/>
          <w:lang w:val="en-US"/>
        </w:rPr>
        <w:t xml:space="preserve">RAN4 needs to discuss the applicability of requirements when the number of RBs used for measurement is less than 48.  </w:t>
      </w:r>
    </w:p>
    <w:p w:rsidR="006D0A8E" w:rsidRDefault="001829F8" w:rsidP="005333ED">
      <w:pPr>
        <w:spacing w:before="120" w:after="120"/>
        <w:rPr>
          <w:lang w:val="en-US"/>
        </w:rPr>
      </w:pPr>
      <w:r>
        <w:t xml:space="preserve"> </w:t>
      </w:r>
      <w:r w:rsidR="009209C0">
        <w:rPr>
          <w:lang w:val="en-US"/>
        </w:rPr>
        <w:t xml:space="preserve"> </w:t>
      </w:r>
    </w:p>
    <w:p w:rsidR="0024264F" w:rsidRPr="00805BE8" w:rsidRDefault="0024264F" w:rsidP="0024264F">
      <w:pPr>
        <w:pStyle w:val="4"/>
        <w:keepNext/>
        <w:keepLines/>
        <w:suppressAutoHyphens w:val="0"/>
        <w:spacing w:after="180"/>
      </w:pPr>
      <w:r w:rsidRPr="00805BE8">
        <w:t xml:space="preserve">Issue </w:t>
      </w:r>
      <w:r>
        <w:t>1-1-6</w:t>
      </w:r>
      <w:r w:rsidRPr="00805BE8">
        <w:t xml:space="preserve">: </w:t>
      </w:r>
      <w:r>
        <w:t xml:space="preserve">Side condition  </w:t>
      </w:r>
    </w:p>
    <w:p w:rsidR="0024264F" w:rsidRDefault="0024264F" w:rsidP="0024264F">
      <w:pPr>
        <w:pStyle w:val="a3"/>
        <w:numPr>
          <w:ilvl w:val="0"/>
          <w:numId w:val="23"/>
        </w:numPr>
        <w:ind w:left="720"/>
        <w:rPr>
          <w:color w:val="0070C0"/>
        </w:rPr>
      </w:pPr>
      <w:r>
        <w:rPr>
          <w:color w:val="0070C0"/>
        </w:rPr>
        <w:t>Proposals for timing offset</w:t>
      </w:r>
    </w:p>
    <w:p w:rsidR="0024264F" w:rsidRDefault="0024264F" w:rsidP="0024264F">
      <w:pPr>
        <w:pStyle w:val="a3"/>
        <w:numPr>
          <w:ilvl w:val="1"/>
          <w:numId w:val="23"/>
        </w:numPr>
        <w:ind w:left="1440"/>
        <w:rPr>
          <w:color w:val="0070C0"/>
        </w:rPr>
      </w:pPr>
      <w:r>
        <w:rPr>
          <w:color w:val="0070C0"/>
        </w:rPr>
        <w:t xml:space="preserve">Proposal </w:t>
      </w:r>
      <w:r w:rsidRPr="00805BE8">
        <w:rPr>
          <w:color w:val="0070C0"/>
        </w:rPr>
        <w:t>1</w:t>
      </w:r>
      <w:r>
        <w:rPr>
          <w:color w:val="0070C0"/>
        </w:rPr>
        <w:t xml:space="preserve"> (</w:t>
      </w:r>
      <w:r>
        <w:rPr>
          <w:rFonts w:hint="eastAsia"/>
          <w:color w:val="0070C0"/>
        </w:rPr>
        <w:t>vivo</w:t>
      </w:r>
      <w:r>
        <w:rPr>
          <w:color w:val="0070C0"/>
        </w:rPr>
        <w:t>, CATT, LGE, Nokia, Samsung, E///)</w:t>
      </w:r>
      <w:r w:rsidRPr="00805BE8">
        <w:rPr>
          <w:color w:val="0070C0"/>
        </w:rPr>
        <w:t xml:space="preserve">: </w:t>
      </w:r>
    </w:p>
    <w:p w:rsidR="0024264F" w:rsidRPr="00F547ED" w:rsidRDefault="0024264F" w:rsidP="0024264F">
      <w:pPr>
        <w:pStyle w:val="a3"/>
        <w:numPr>
          <w:ilvl w:val="2"/>
          <w:numId w:val="23"/>
        </w:numPr>
        <w:overflowPunct w:val="0"/>
        <w:autoSpaceDE w:val="0"/>
        <w:autoSpaceDN w:val="0"/>
        <w:adjustRightInd w:val="0"/>
        <w:textAlignment w:val="baseline"/>
      </w:pPr>
      <w:r>
        <w:t>Consider intra-cell scenario only.</w:t>
      </w:r>
    </w:p>
    <w:p w:rsidR="0024264F" w:rsidRPr="00114EF5" w:rsidRDefault="0024264F" w:rsidP="0024264F">
      <w:pPr>
        <w:pStyle w:val="a3"/>
        <w:numPr>
          <w:ilvl w:val="2"/>
          <w:numId w:val="23"/>
        </w:numPr>
        <w:overflowPunct w:val="0"/>
        <w:autoSpaceDE w:val="0"/>
        <w:autoSpaceDN w:val="0"/>
        <w:adjustRightInd w:val="0"/>
        <w:textAlignment w:val="baseline"/>
      </w:pPr>
      <w:r>
        <w:t>R</w:t>
      </w:r>
      <w:r w:rsidRPr="00545626">
        <w:t xml:space="preserve">emove </w:t>
      </w:r>
      <w:r>
        <w:t xml:space="preserve">cell </w:t>
      </w:r>
      <w:r w:rsidRPr="00545626">
        <w:t>phase error from Rel-16 SRS</w:t>
      </w:r>
      <w:r>
        <w:t>-</w:t>
      </w:r>
      <w:r w:rsidRPr="00545626">
        <w:t xml:space="preserve">RSRP </w:t>
      </w:r>
      <w:r>
        <w:t>side condition.</w:t>
      </w:r>
    </w:p>
    <w:p w:rsidR="0024264F" w:rsidRDefault="0024264F" w:rsidP="0024264F">
      <w:pPr>
        <w:pStyle w:val="a3"/>
        <w:numPr>
          <w:ilvl w:val="1"/>
          <w:numId w:val="23"/>
        </w:numPr>
        <w:ind w:left="1440"/>
        <w:rPr>
          <w:color w:val="0070C0"/>
        </w:rPr>
      </w:pPr>
      <w:r>
        <w:rPr>
          <w:color w:val="0070C0"/>
        </w:rPr>
        <w:t>Proposal 2 (CMCC, Apple, ZTE, MTK)</w:t>
      </w:r>
      <w:r w:rsidRPr="00805BE8">
        <w:rPr>
          <w:color w:val="0070C0"/>
        </w:rPr>
        <w:t xml:space="preserve">: </w:t>
      </w:r>
    </w:p>
    <w:p w:rsidR="0024264F" w:rsidRDefault="0024264F" w:rsidP="0024264F">
      <w:pPr>
        <w:pStyle w:val="a3"/>
        <w:numPr>
          <w:ilvl w:val="2"/>
          <w:numId w:val="23"/>
        </w:numPr>
        <w:overflowPunct w:val="0"/>
        <w:autoSpaceDE w:val="0"/>
        <w:autoSpaceDN w:val="0"/>
        <w:adjustRightInd w:val="0"/>
        <w:textAlignment w:val="baseline"/>
      </w:pPr>
      <w:r>
        <w:t>Consider both intra-cell and inter-cell scenarios.</w:t>
      </w:r>
    </w:p>
    <w:p w:rsidR="0024264F" w:rsidRDefault="0024264F" w:rsidP="0024264F">
      <w:pPr>
        <w:pStyle w:val="a3"/>
        <w:numPr>
          <w:ilvl w:val="2"/>
          <w:numId w:val="23"/>
        </w:numPr>
        <w:overflowPunct w:val="0"/>
        <w:autoSpaceDE w:val="0"/>
        <w:autoSpaceDN w:val="0"/>
        <w:adjustRightInd w:val="0"/>
        <w:textAlignment w:val="baseline"/>
      </w:pPr>
      <w:r>
        <w:t>Keep</w:t>
      </w:r>
      <w:r w:rsidRPr="00545626">
        <w:t xml:space="preserve"> </w:t>
      </w:r>
      <w:r>
        <w:t xml:space="preserve">cell </w:t>
      </w:r>
      <w:r w:rsidRPr="00545626">
        <w:t xml:space="preserve">phase error </w:t>
      </w:r>
      <w:r>
        <w:t>as in</w:t>
      </w:r>
      <w:r w:rsidRPr="00545626">
        <w:t xml:space="preserve"> Rel-16 SRS</w:t>
      </w:r>
      <w:r>
        <w:t>-</w:t>
      </w:r>
      <w:r w:rsidRPr="00545626">
        <w:t xml:space="preserve">RSRP </w:t>
      </w:r>
      <w:r>
        <w:t>side condition as starting point.</w:t>
      </w:r>
    </w:p>
    <w:p w:rsidR="0024264F" w:rsidRDefault="0024264F" w:rsidP="0024264F">
      <w:pPr>
        <w:pStyle w:val="a3"/>
        <w:numPr>
          <w:ilvl w:val="1"/>
          <w:numId w:val="23"/>
        </w:numPr>
        <w:ind w:left="1440"/>
        <w:rPr>
          <w:color w:val="0070C0"/>
        </w:rPr>
      </w:pPr>
      <w:r>
        <w:rPr>
          <w:color w:val="0070C0"/>
        </w:rPr>
        <w:t>Proposal 3 (Samsung, Huawei)</w:t>
      </w:r>
      <w:r w:rsidRPr="00805BE8">
        <w:rPr>
          <w:color w:val="0070C0"/>
        </w:rPr>
        <w:t xml:space="preserve">: </w:t>
      </w:r>
    </w:p>
    <w:p w:rsidR="0024264F" w:rsidRDefault="0024264F" w:rsidP="0024264F">
      <w:pPr>
        <w:pStyle w:val="a3"/>
        <w:numPr>
          <w:ilvl w:val="2"/>
          <w:numId w:val="23"/>
        </w:numPr>
        <w:overflowPunct w:val="0"/>
        <w:autoSpaceDE w:val="0"/>
        <w:autoSpaceDN w:val="0"/>
        <w:adjustRightInd w:val="0"/>
        <w:textAlignment w:val="baseline"/>
      </w:pPr>
      <w:r>
        <w:t>Consider both intra-cell and inter-cell scenarios.</w:t>
      </w:r>
    </w:p>
    <w:p w:rsidR="0024264F" w:rsidRDefault="0024264F" w:rsidP="0024264F">
      <w:pPr>
        <w:pStyle w:val="a3"/>
        <w:numPr>
          <w:ilvl w:val="2"/>
          <w:numId w:val="23"/>
        </w:numPr>
        <w:overflowPunct w:val="0"/>
        <w:autoSpaceDE w:val="0"/>
        <w:autoSpaceDN w:val="0"/>
        <w:adjustRightInd w:val="0"/>
        <w:textAlignment w:val="baseline"/>
      </w:pPr>
      <w:r>
        <w:t>Two side conditions</w:t>
      </w:r>
      <w:r w:rsidRPr="00F547ED">
        <w:t xml:space="preserve"> with and without cell phase error are considered </w:t>
      </w:r>
      <w:r>
        <w:t xml:space="preserve">at least </w:t>
      </w:r>
      <w:r w:rsidRPr="00F547ED">
        <w:t xml:space="preserve">for simulation, FFS </w:t>
      </w:r>
      <w:r>
        <w:t>to keep both or</w:t>
      </w:r>
      <w:r w:rsidRPr="00F547ED">
        <w:t xml:space="preserve"> down-select</w:t>
      </w:r>
      <w:r>
        <w:t xml:space="preserve"> for defining requirements.</w:t>
      </w:r>
    </w:p>
    <w:p w:rsidR="0024264F" w:rsidRDefault="0024264F" w:rsidP="0024264F">
      <w:pPr>
        <w:pStyle w:val="a3"/>
        <w:numPr>
          <w:ilvl w:val="1"/>
          <w:numId w:val="23"/>
        </w:numPr>
        <w:ind w:left="1440"/>
        <w:rPr>
          <w:color w:val="0070C0"/>
        </w:rPr>
      </w:pPr>
      <w:r>
        <w:rPr>
          <w:color w:val="0070C0"/>
        </w:rPr>
        <w:t>Proposal 4 (Apple)</w:t>
      </w:r>
      <w:r w:rsidRPr="00805BE8">
        <w:rPr>
          <w:color w:val="0070C0"/>
        </w:rPr>
        <w:t xml:space="preserve">: </w:t>
      </w:r>
    </w:p>
    <w:p w:rsidR="0024264F" w:rsidRDefault="0024264F" w:rsidP="0024264F">
      <w:pPr>
        <w:pStyle w:val="a3"/>
        <w:numPr>
          <w:ilvl w:val="2"/>
          <w:numId w:val="23"/>
        </w:numPr>
        <w:overflowPunct w:val="0"/>
        <w:autoSpaceDE w:val="0"/>
        <w:autoSpaceDN w:val="0"/>
        <w:adjustRightInd w:val="0"/>
        <w:textAlignment w:val="baseline"/>
      </w:pPr>
      <w:r>
        <w:t xml:space="preserve">Send LS </w:t>
      </w:r>
      <w:r w:rsidRPr="003D5B98">
        <w:t>to clarify with RAN1 if the L1 based UE-to-UE CLI measurement and reporting is limited to intra-cell case only</w:t>
      </w:r>
      <w:r>
        <w:t>.</w:t>
      </w:r>
    </w:p>
    <w:p w:rsidR="0024264F" w:rsidRDefault="0024264F" w:rsidP="0024264F">
      <w:pPr>
        <w:pStyle w:val="a3"/>
        <w:numPr>
          <w:ilvl w:val="0"/>
          <w:numId w:val="23"/>
        </w:numPr>
        <w:ind w:left="720"/>
        <w:rPr>
          <w:color w:val="0070C0"/>
        </w:rPr>
      </w:pPr>
      <w:r>
        <w:rPr>
          <w:color w:val="0070C0"/>
        </w:rPr>
        <w:t xml:space="preserve">Proposals for </w:t>
      </w:r>
      <w:r w:rsidRPr="00545626">
        <w:rPr>
          <w:color w:val="0070C0"/>
        </w:rPr>
        <w:t>SRS Es/</w:t>
      </w:r>
      <w:proofErr w:type="spellStart"/>
      <w:r w:rsidRPr="00545626">
        <w:rPr>
          <w:color w:val="0070C0"/>
        </w:rPr>
        <w:t>Iot</w:t>
      </w:r>
      <w:proofErr w:type="spellEnd"/>
    </w:p>
    <w:p w:rsidR="0024264F" w:rsidRDefault="0024264F" w:rsidP="0024264F">
      <w:pPr>
        <w:pStyle w:val="a3"/>
        <w:numPr>
          <w:ilvl w:val="1"/>
          <w:numId w:val="23"/>
        </w:numPr>
        <w:ind w:left="1440"/>
        <w:rPr>
          <w:color w:val="0070C0"/>
        </w:rPr>
      </w:pPr>
      <w:r>
        <w:rPr>
          <w:color w:val="0070C0"/>
        </w:rPr>
        <w:t xml:space="preserve">Proposal </w:t>
      </w:r>
      <w:r w:rsidRPr="00805BE8">
        <w:rPr>
          <w:color w:val="0070C0"/>
        </w:rPr>
        <w:t>1</w:t>
      </w:r>
      <w:r>
        <w:rPr>
          <w:color w:val="0070C0"/>
        </w:rPr>
        <w:t xml:space="preserve"> (</w:t>
      </w:r>
      <w:r>
        <w:rPr>
          <w:rFonts w:hint="eastAsia"/>
          <w:color w:val="0070C0"/>
        </w:rPr>
        <w:t>vivo</w:t>
      </w:r>
      <w:r>
        <w:rPr>
          <w:color w:val="0070C0"/>
        </w:rPr>
        <w:t>, CATT, LGE, Samsung, HW, MTK, QC)</w:t>
      </w:r>
      <w:r w:rsidRPr="00805BE8">
        <w:rPr>
          <w:color w:val="0070C0"/>
        </w:rPr>
        <w:t xml:space="preserve">: </w:t>
      </w:r>
    </w:p>
    <w:p w:rsidR="0024264F" w:rsidRPr="00114EF5" w:rsidRDefault="0024264F" w:rsidP="0024264F">
      <w:pPr>
        <w:pStyle w:val="a3"/>
        <w:numPr>
          <w:ilvl w:val="2"/>
          <w:numId w:val="23"/>
        </w:numPr>
        <w:overflowPunct w:val="0"/>
        <w:autoSpaceDE w:val="0"/>
        <w:autoSpaceDN w:val="0"/>
        <w:adjustRightInd w:val="0"/>
        <w:textAlignment w:val="baseline"/>
      </w:pPr>
      <w:r>
        <w:lastRenderedPageBreak/>
        <w:t xml:space="preserve">Re-use </w:t>
      </w:r>
      <w:r w:rsidRPr="00545626">
        <w:t xml:space="preserve">Rel-16 </w:t>
      </w:r>
      <w:r>
        <w:t>side condition (</w:t>
      </w:r>
      <w:r w:rsidRPr="00BD2F6E">
        <w:t>SRS Es/</w:t>
      </w:r>
      <w:proofErr w:type="spellStart"/>
      <w:r w:rsidRPr="00BD2F6E">
        <w:t>Iot</w:t>
      </w:r>
      <w:proofErr w:type="spellEnd"/>
      <w:r w:rsidRPr="00BD2F6E">
        <w:t xml:space="preserve"> </w:t>
      </w:r>
      <w:r>
        <w:t>= 1dB) as baseline.</w:t>
      </w:r>
    </w:p>
    <w:p w:rsidR="0024264F" w:rsidRDefault="0024264F" w:rsidP="0024264F">
      <w:pPr>
        <w:pStyle w:val="a3"/>
        <w:numPr>
          <w:ilvl w:val="1"/>
          <w:numId w:val="23"/>
        </w:numPr>
        <w:ind w:left="1440"/>
        <w:rPr>
          <w:color w:val="0070C0"/>
        </w:rPr>
      </w:pPr>
      <w:r>
        <w:rPr>
          <w:color w:val="0070C0"/>
        </w:rPr>
        <w:t>Proposal 2 (Apple, Nokia)</w:t>
      </w:r>
      <w:r w:rsidRPr="00805BE8">
        <w:rPr>
          <w:color w:val="0070C0"/>
        </w:rPr>
        <w:t xml:space="preserve">: </w:t>
      </w:r>
    </w:p>
    <w:p w:rsidR="0024264F" w:rsidRDefault="0024264F" w:rsidP="0024264F">
      <w:pPr>
        <w:pStyle w:val="a3"/>
        <w:numPr>
          <w:ilvl w:val="2"/>
          <w:numId w:val="23"/>
        </w:numPr>
        <w:overflowPunct w:val="0"/>
        <w:autoSpaceDE w:val="0"/>
        <w:autoSpaceDN w:val="0"/>
        <w:adjustRightInd w:val="0"/>
        <w:textAlignment w:val="baseline"/>
      </w:pPr>
      <w:r>
        <w:t>C</w:t>
      </w:r>
      <w:r w:rsidRPr="006D403C">
        <w:t>onsider a higher SRS Es/</w:t>
      </w:r>
      <w:proofErr w:type="spellStart"/>
      <w:r w:rsidRPr="006D403C">
        <w:t>Iot</w:t>
      </w:r>
      <w:proofErr w:type="spellEnd"/>
      <w:r>
        <w:t>.</w:t>
      </w:r>
    </w:p>
    <w:p w:rsidR="0024264F" w:rsidRDefault="0024264F" w:rsidP="0024264F">
      <w:pPr>
        <w:pStyle w:val="a3"/>
        <w:numPr>
          <w:ilvl w:val="1"/>
          <w:numId w:val="23"/>
        </w:numPr>
        <w:ind w:left="1440"/>
        <w:rPr>
          <w:color w:val="0070C0"/>
        </w:rPr>
      </w:pPr>
      <w:r>
        <w:rPr>
          <w:color w:val="0070C0"/>
        </w:rPr>
        <w:t>Proposal 3 (ZTE)</w:t>
      </w:r>
      <w:r w:rsidRPr="00805BE8">
        <w:rPr>
          <w:color w:val="0070C0"/>
        </w:rPr>
        <w:t xml:space="preserve">: </w:t>
      </w:r>
    </w:p>
    <w:p w:rsidR="0024264F" w:rsidRDefault="0024264F" w:rsidP="0024264F">
      <w:pPr>
        <w:pStyle w:val="a3"/>
        <w:numPr>
          <w:ilvl w:val="2"/>
          <w:numId w:val="23"/>
        </w:numPr>
        <w:overflowPunct w:val="0"/>
        <w:autoSpaceDE w:val="0"/>
        <w:autoSpaceDN w:val="0"/>
        <w:adjustRightInd w:val="0"/>
        <w:textAlignment w:val="baseline"/>
      </w:pPr>
      <w:r w:rsidRPr="00DE3233">
        <w:t>Determine the side condition of SRS Es/</w:t>
      </w:r>
      <w:proofErr w:type="spellStart"/>
      <w:r w:rsidRPr="00DE3233">
        <w:t>Iot</w:t>
      </w:r>
      <w:proofErr w:type="spellEnd"/>
      <w:r w:rsidRPr="00DE3233">
        <w:t xml:space="preserve"> according to the evaluation results</w:t>
      </w:r>
      <w:r>
        <w:t>.</w:t>
      </w:r>
    </w:p>
    <w:p w:rsidR="0024264F" w:rsidRDefault="0024264F" w:rsidP="0024264F">
      <w:pPr>
        <w:pStyle w:val="a3"/>
        <w:numPr>
          <w:ilvl w:val="0"/>
          <w:numId w:val="23"/>
        </w:numPr>
        <w:ind w:left="720"/>
        <w:rPr>
          <w:color w:val="0070C0"/>
        </w:rPr>
      </w:pPr>
      <w:r>
        <w:rPr>
          <w:color w:val="0070C0"/>
        </w:rPr>
        <w:t xml:space="preserve">Proposals for </w:t>
      </w:r>
      <w:r w:rsidRPr="00545626">
        <w:rPr>
          <w:color w:val="0070C0"/>
        </w:rPr>
        <w:t>SRS configuration and maximum/minimum SRS-RSRP</w:t>
      </w:r>
    </w:p>
    <w:p w:rsidR="0024264F" w:rsidRDefault="0024264F" w:rsidP="0024264F">
      <w:pPr>
        <w:pStyle w:val="a3"/>
        <w:numPr>
          <w:ilvl w:val="1"/>
          <w:numId w:val="23"/>
        </w:numPr>
        <w:ind w:left="1440"/>
        <w:rPr>
          <w:color w:val="0070C0"/>
        </w:rPr>
      </w:pPr>
      <w:r>
        <w:rPr>
          <w:color w:val="0070C0"/>
        </w:rPr>
        <w:t xml:space="preserve">Proposal </w:t>
      </w:r>
      <w:r w:rsidRPr="00805BE8">
        <w:rPr>
          <w:color w:val="0070C0"/>
        </w:rPr>
        <w:t>1</w:t>
      </w:r>
      <w:r>
        <w:rPr>
          <w:color w:val="0070C0"/>
        </w:rPr>
        <w:t xml:space="preserve"> (</w:t>
      </w:r>
      <w:r>
        <w:rPr>
          <w:rFonts w:hint="eastAsia"/>
          <w:color w:val="0070C0"/>
        </w:rPr>
        <w:t>vivo</w:t>
      </w:r>
      <w:r>
        <w:rPr>
          <w:color w:val="0070C0"/>
        </w:rPr>
        <w:t>, CATT, LGE, Apple, Nokia, Samsung, HW, MTK, QC)</w:t>
      </w:r>
      <w:r w:rsidRPr="00805BE8">
        <w:rPr>
          <w:color w:val="0070C0"/>
        </w:rPr>
        <w:t xml:space="preserve">: </w:t>
      </w:r>
    </w:p>
    <w:p w:rsidR="0024264F" w:rsidRPr="00DE3233" w:rsidRDefault="0024264F" w:rsidP="0024264F">
      <w:pPr>
        <w:pStyle w:val="a3"/>
        <w:numPr>
          <w:ilvl w:val="2"/>
          <w:numId w:val="23"/>
        </w:numPr>
        <w:overflowPunct w:val="0"/>
        <w:autoSpaceDE w:val="0"/>
        <w:autoSpaceDN w:val="0"/>
        <w:adjustRightInd w:val="0"/>
        <w:textAlignment w:val="baseline"/>
      </w:pPr>
      <w:r>
        <w:t xml:space="preserve">Re-use </w:t>
      </w:r>
      <w:r w:rsidRPr="00545626">
        <w:t xml:space="preserve">Rel-16 </w:t>
      </w:r>
      <w:r>
        <w:t xml:space="preserve">SRS </w:t>
      </w:r>
      <w:r w:rsidRPr="00FD5D2D">
        <w:t xml:space="preserve">configuration and maximum/minimum </w:t>
      </w:r>
      <w:r w:rsidRPr="00545626">
        <w:t>SRS</w:t>
      </w:r>
      <w:r>
        <w:t>-</w:t>
      </w:r>
      <w:r w:rsidRPr="00545626">
        <w:t xml:space="preserve">RSRP </w:t>
      </w:r>
      <w:r>
        <w:t>as baseline.</w:t>
      </w:r>
    </w:p>
    <w:p w:rsidR="0024264F" w:rsidRDefault="0024264F" w:rsidP="0024264F">
      <w:pPr>
        <w:pStyle w:val="a3"/>
        <w:numPr>
          <w:ilvl w:val="1"/>
          <w:numId w:val="23"/>
        </w:numPr>
        <w:ind w:left="1440"/>
        <w:rPr>
          <w:color w:val="0070C0"/>
        </w:rPr>
      </w:pPr>
      <w:r>
        <w:rPr>
          <w:color w:val="0070C0"/>
        </w:rPr>
        <w:t>Proposal 2 (ZTE)</w:t>
      </w:r>
      <w:r w:rsidRPr="00805BE8">
        <w:rPr>
          <w:color w:val="0070C0"/>
        </w:rPr>
        <w:t xml:space="preserve">: </w:t>
      </w:r>
    </w:p>
    <w:p w:rsidR="0024264F" w:rsidRPr="00DE3233" w:rsidRDefault="0024264F" w:rsidP="0024264F">
      <w:pPr>
        <w:pStyle w:val="a3"/>
        <w:numPr>
          <w:ilvl w:val="2"/>
          <w:numId w:val="23"/>
        </w:numPr>
        <w:overflowPunct w:val="0"/>
        <w:autoSpaceDE w:val="0"/>
        <w:autoSpaceDN w:val="0"/>
        <w:adjustRightInd w:val="0"/>
        <w:textAlignment w:val="baseline"/>
      </w:pPr>
      <w:r w:rsidRPr="00DE3233">
        <w:t xml:space="preserve">For the side condition of maximum RSRP, </w:t>
      </w:r>
      <w:r>
        <w:t xml:space="preserve">FFS </w:t>
      </w:r>
      <w:r w:rsidRPr="00DE3233">
        <w:t>whether reusing the value in R16 SRS-RSRP CLI measurement, depend</w:t>
      </w:r>
      <w:r>
        <w:t>ing</w:t>
      </w:r>
      <w:r w:rsidRPr="00DE3233">
        <w:t xml:space="preserve"> on whether the assumptions on SRS Tx power, antenna gain and pathloss changed or not.</w:t>
      </w:r>
    </w:p>
    <w:p w:rsidR="009B0EE9" w:rsidRDefault="00D42E1E" w:rsidP="00641C1A">
      <w:pPr>
        <w:pStyle w:val="a3"/>
        <w:numPr>
          <w:ilvl w:val="0"/>
          <w:numId w:val="0"/>
        </w:numPr>
        <w:overflowPunct w:val="0"/>
        <w:autoSpaceDE w:val="0"/>
        <w:autoSpaceDN w:val="0"/>
        <w:adjustRightInd w:val="0"/>
        <w:spacing w:after="180"/>
        <w:textAlignment w:val="baseline"/>
        <w:rPr>
          <w:rFonts w:eastAsia="Times New Roman"/>
          <w:color w:val="000000"/>
          <w:szCs w:val="20"/>
          <w:lang w:eastAsia="en-GB"/>
        </w:rPr>
      </w:pPr>
      <w:r>
        <w:t xml:space="preserve">For the time offset between DL timing and SRS arrival timing, </w:t>
      </w:r>
      <w:r w:rsidR="009B0EE9">
        <w:t>a LS has sent to RAN1 to clarify whether the i</w:t>
      </w:r>
      <w:r w:rsidR="009B0EE9">
        <w:rPr>
          <w:rFonts w:eastAsia="Times New Roman"/>
          <w:color w:val="000000"/>
          <w:szCs w:val="20"/>
          <w:lang w:eastAsia="en-GB"/>
        </w:rPr>
        <w:t xml:space="preserve">nter-cell UE-to-UE L1 CLI measurement needs be considered or not. Upton RAN1’s reply, to our understanding, the question on whether inter-cell UE-to-UE L1 CLI measurement is supported or not makes sense or not rely on whether the NW can differentiate an aggressor UE is intra-cell or inter-cell. Based on our understanding on RAN1 design, the NW has the capability to differentiate an intra-cell aggressor UE or an inter-cell aggressor UE. However this is the information from NW side and it does not mean the victim UE can have this information </w:t>
      </w:r>
      <w:r w:rsidR="00AE4166">
        <w:rPr>
          <w:rFonts w:eastAsia="Times New Roman"/>
          <w:color w:val="000000"/>
          <w:szCs w:val="20"/>
          <w:lang w:eastAsia="en-GB"/>
        </w:rPr>
        <w:t xml:space="preserve">or not. From UE perspective, the requirements may need consider the worst case hence the 3us cell phase synchronization error is likely to be </w:t>
      </w:r>
      <w:r w:rsidR="00386580">
        <w:rPr>
          <w:rFonts w:eastAsia="Times New Roman"/>
          <w:color w:val="000000"/>
          <w:szCs w:val="20"/>
          <w:lang w:eastAsia="en-GB"/>
        </w:rPr>
        <w:t>considered</w:t>
      </w:r>
      <w:r w:rsidR="00AE4166">
        <w:rPr>
          <w:rFonts w:eastAsia="Times New Roman"/>
          <w:color w:val="000000"/>
          <w:szCs w:val="20"/>
          <w:lang w:eastAsia="en-GB"/>
        </w:rPr>
        <w:t xml:space="preserve">. </w:t>
      </w:r>
    </w:p>
    <w:p w:rsidR="00641C1A" w:rsidRPr="00386580" w:rsidRDefault="00386580" w:rsidP="00641C1A">
      <w:pPr>
        <w:pStyle w:val="a3"/>
        <w:numPr>
          <w:ilvl w:val="0"/>
          <w:numId w:val="0"/>
        </w:numPr>
        <w:overflowPunct w:val="0"/>
        <w:autoSpaceDE w:val="0"/>
        <w:autoSpaceDN w:val="0"/>
        <w:adjustRightInd w:val="0"/>
        <w:spacing w:after="180"/>
        <w:textAlignment w:val="baseline"/>
        <w:rPr>
          <w:b/>
          <w:lang w:eastAsia="ja-JP"/>
        </w:rPr>
      </w:pPr>
      <w:r w:rsidRPr="00386580">
        <w:rPr>
          <w:b/>
        </w:rPr>
        <w:t xml:space="preserve">Proposal 4: From </w:t>
      </w:r>
      <w:r w:rsidRPr="00386580">
        <w:rPr>
          <w:rFonts w:eastAsia="Times New Roman"/>
          <w:b/>
          <w:color w:val="000000"/>
          <w:szCs w:val="20"/>
          <w:lang w:eastAsia="en-GB"/>
        </w:rPr>
        <w:t xml:space="preserve">UE perspective, the differentiation on inter-cell aggressor UE or intra-cell aggressor UE maybe not possible even the NW side has this capability. The 3us cell phase synchronization error may still need be considered for the worst case. </w:t>
      </w:r>
    </w:p>
    <w:p w:rsidR="00C574FD" w:rsidRPr="00805BE8" w:rsidRDefault="00C574FD" w:rsidP="00C574FD">
      <w:pPr>
        <w:pStyle w:val="4"/>
        <w:keepNext/>
        <w:keepLines/>
        <w:suppressAutoHyphens w:val="0"/>
        <w:spacing w:after="180"/>
      </w:pPr>
      <w:r w:rsidRPr="00805BE8">
        <w:t xml:space="preserve">Issue </w:t>
      </w:r>
      <w:r>
        <w:t>1-1-7</w:t>
      </w:r>
      <w:r w:rsidRPr="00805BE8">
        <w:t>:</w:t>
      </w:r>
      <w:r>
        <w:t xml:space="preserve"> Measurement period </w:t>
      </w:r>
    </w:p>
    <w:p w:rsidR="00C574FD" w:rsidRDefault="00C574FD" w:rsidP="00C574FD">
      <w:pPr>
        <w:pStyle w:val="a3"/>
        <w:numPr>
          <w:ilvl w:val="0"/>
          <w:numId w:val="23"/>
        </w:numPr>
        <w:ind w:left="720"/>
        <w:rPr>
          <w:color w:val="0070C0"/>
        </w:rPr>
      </w:pPr>
      <w:r>
        <w:rPr>
          <w:color w:val="0070C0"/>
        </w:rPr>
        <w:t>Proposals for L1-SRS-RSRP</w:t>
      </w:r>
    </w:p>
    <w:p w:rsidR="00C574FD" w:rsidRDefault="00C574FD" w:rsidP="00C574FD">
      <w:pPr>
        <w:pStyle w:val="a3"/>
        <w:numPr>
          <w:ilvl w:val="1"/>
          <w:numId w:val="23"/>
        </w:numPr>
        <w:ind w:left="1440"/>
        <w:rPr>
          <w:color w:val="0070C0"/>
        </w:rPr>
      </w:pPr>
      <w:r>
        <w:rPr>
          <w:color w:val="0070C0"/>
        </w:rPr>
        <w:t xml:space="preserve">Proposal </w:t>
      </w:r>
      <w:r w:rsidRPr="00805BE8">
        <w:rPr>
          <w:color w:val="0070C0"/>
        </w:rPr>
        <w:t>1</w:t>
      </w:r>
      <w:r>
        <w:rPr>
          <w:color w:val="0070C0"/>
        </w:rPr>
        <w:t xml:space="preserve"> (</w:t>
      </w:r>
      <w:r>
        <w:rPr>
          <w:rFonts w:hint="eastAsia"/>
          <w:color w:val="0070C0"/>
        </w:rPr>
        <w:t>vivo</w:t>
      </w:r>
      <w:r>
        <w:rPr>
          <w:color w:val="0070C0"/>
        </w:rPr>
        <w:t>)</w:t>
      </w:r>
      <w:r w:rsidRPr="00805BE8">
        <w:rPr>
          <w:color w:val="0070C0"/>
        </w:rPr>
        <w:t xml:space="preserve">: </w:t>
      </w:r>
    </w:p>
    <w:p w:rsidR="00C574FD" w:rsidRPr="00EA09AC" w:rsidRDefault="00C574FD" w:rsidP="00C574FD">
      <w:pPr>
        <w:pStyle w:val="a3"/>
        <w:numPr>
          <w:ilvl w:val="2"/>
          <w:numId w:val="23"/>
        </w:numPr>
        <w:overflowPunct w:val="0"/>
        <w:autoSpaceDE w:val="0"/>
        <w:autoSpaceDN w:val="0"/>
        <w:adjustRightInd w:val="0"/>
        <w:textAlignment w:val="baseline"/>
      </w:pPr>
      <w:r w:rsidRPr="00545626">
        <w:t>Requirements based</w:t>
      </w:r>
      <w:r>
        <w:t xml:space="preserve"> on </w:t>
      </w:r>
      <w:r w:rsidRPr="00545626">
        <w:t>1 sample measurement assumption should be used</w:t>
      </w:r>
      <w:r>
        <w:t>.</w:t>
      </w:r>
    </w:p>
    <w:p w:rsidR="00C574FD" w:rsidRPr="007B3E70" w:rsidRDefault="00C574FD" w:rsidP="00C574FD">
      <w:pPr>
        <w:pStyle w:val="a3"/>
        <w:numPr>
          <w:ilvl w:val="1"/>
          <w:numId w:val="23"/>
        </w:numPr>
        <w:ind w:left="1440"/>
        <w:rPr>
          <w:color w:val="0070C0"/>
        </w:rPr>
      </w:pPr>
      <w:r>
        <w:rPr>
          <w:color w:val="0070C0"/>
        </w:rPr>
        <w:t>Proposal 1a (QC, Ericson)</w:t>
      </w:r>
      <w:r w:rsidRPr="00805BE8">
        <w:rPr>
          <w:color w:val="0070C0"/>
        </w:rPr>
        <w:t xml:space="preserve">: </w:t>
      </w:r>
    </w:p>
    <w:p w:rsidR="00C574FD" w:rsidRPr="00EA09AC" w:rsidRDefault="00C574FD" w:rsidP="00C574FD">
      <w:pPr>
        <w:pStyle w:val="a3"/>
        <w:numPr>
          <w:ilvl w:val="2"/>
          <w:numId w:val="23"/>
        </w:numPr>
        <w:overflowPunct w:val="0"/>
        <w:autoSpaceDE w:val="0"/>
        <w:autoSpaceDN w:val="0"/>
        <w:adjustRightInd w:val="0"/>
        <w:textAlignment w:val="baseline"/>
      </w:pPr>
      <w:r w:rsidRPr="007B3E70">
        <w:t>RAN4 to define the measurement delay for aperiodic reporting of L1-SRS-RSRP at</w:t>
      </w:r>
      <w:r>
        <w:t xml:space="preserve"> </w:t>
      </w:r>
      <w:r w:rsidRPr="007B3E70">
        <w:t>least based on a single sample.</w:t>
      </w:r>
    </w:p>
    <w:p w:rsidR="00C574FD" w:rsidRDefault="00C574FD" w:rsidP="00C574FD">
      <w:pPr>
        <w:pStyle w:val="a3"/>
        <w:numPr>
          <w:ilvl w:val="1"/>
          <w:numId w:val="23"/>
        </w:numPr>
        <w:ind w:left="1440"/>
        <w:rPr>
          <w:color w:val="0070C0"/>
        </w:rPr>
      </w:pPr>
      <w:r>
        <w:rPr>
          <w:color w:val="0070C0"/>
        </w:rPr>
        <w:t>Proposal 2 (CATT)</w:t>
      </w:r>
      <w:r w:rsidRPr="00805BE8">
        <w:rPr>
          <w:color w:val="0070C0"/>
        </w:rPr>
        <w:t xml:space="preserve">: </w:t>
      </w:r>
    </w:p>
    <w:p w:rsidR="00C574FD" w:rsidRPr="003D7758" w:rsidRDefault="00C574FD" w:rsidP="00C574FD">
      <w:pPr>
        <w:pStyle w:val="a3"/>
        <w:numPr>
          <w:ilvl w:val="2"/>
          <w:numId w:val="23"/>
        </w:numPr>
        <w:overflowPunct w:val="0"/>
        <w:autoSpaceDE w:val="0"/>
        <w:autoSpaceDN w:val="0"/>
        <w:adjustRightInd w:val="0"/>
        <w:textAlignment w:val="baseline"/>
      </w:pPr>
      <w:r>
        <w:t>R</w:t>
      </w:r>
      <w:r w:rsidRPr="00727415">
        <w:t>e</w:t>
      </w:r>
      <w:r>
        <w:t>-</w:t>
      </w:r>
      <w:r w:rsidRPr="00727415">
        <w:t xml:space="preserve">use the framework of R16 CLI measurement period </w:t>
      </w:r>
      <w:r>
        <w:t>except for the sample number.</w:t>
      </w:r>
    </w:p>
    <w:p w:rsidR="00C574FD" w:rsidRDefault="00C574FD" w:rsidP="00C574FD">
      <w:pPr>
        <w:pStyle w:val="a3"/>
        <w:numPr>
          <w:ilvl w:val="1"/>
          <w:numId w:val="23"/>
        </w:numPr>
        <w:ind w:left="1440"/>
        <w:rPr>
          <w:color w:val="0070C0"/>
        </w:rPr>
      </w:pPr>
      <w:r>
        <w:rPr>
          <w:color w:val="0070C0"/>
        </w:rPr>
        <w:t>Proposal 3 (Nokia)</w:t>
      </w:r>
      <w:r w:rsidRPr="00805BE8">
        <w:rPr>
          <w:color w:val="0070C0"/>
        </w:rPr>
        <w:t xml:space="preserve">: </w:t>
      </w:r>
    </w:p>
    <w:p w:rsidR="00C574FD" w:rsidRDefault="00C574FD" w:rsidP="00C574FD">
      <w:pPr>
        <w:pStyle w:val="a3"/>
        <w:numPr>
          <w:ilvl w:val="2"/>
          <w:numId w:val="23"/>
        </w:numPr>
        <w:overflowPunct w:val="0"/>
        <w:autoSpaceDE w:val="0"/>
        <w:autoSpaceDN w:val="0"/>
        <w:adjustRightInd w:val="0"/>
        <w:textAlignment w:val="baseline"/>
      </w:pPr>
      <w:r>
        <w:t>F</w:t>
      </w:r>
      <w:r w:rsidRPr="00AF4556">
        <w:t xml:space="preserve">ollow L1-RSRP measurement </w:t>
      </w:r>
      <w:r>
        <w:t xml:space="preserve">approach, </w:t>
      </w:r>
      <w:r w:rsidRPr="00AF4556">
        <w:t>and both 1 and 3 samples are considered based on network configuration</w:t>
      </w:r>
    </w:p>
    <w:p w:rsidR="00C574FD" w:rsidRDefault="00C574FD" w:rsidP="00C574FD">
      <w:pPr>
        <w:pStyle w:val="a3"/>
        <w:numPr>
          <w:ilvl w:val="1"/>
          <w:numId w:val="23"/>
        </w:numPr>
        <w:ind w:left="1440"/>
        <w:rPr>
          <w:color w:val="0070C0"/>
        </w:rPr>
      </w:pPr>
      <w:r>
        <w:rPr>
          <w:color w:val="0070C0"/>
        </w:rPr>
        <w:t>Proposal 3a (Samsung)</w:t>
      </w:r>
      <w:r w:rsidRPr="00805BE8">
        <w:rPr>
          <w:color w:val="0070C0"/>
        </w:rPr>
        <w:t xml:space="preserve">: </w:t>
      </w:r>
    </w:p>
    <w:p w:rsidR="00C574FD" w:rsidRDefault="00C574FD" w:rsidP="00C574FD">
      <w:pPr>
        <w:pStyle w:val="a3"/>
        <w:numPr>
          <w:ilvl w:val="2"/>
          <w:numId w:val="23"/>
        </w:numPr>
        <w:overflowPunct w:val="0"/>
        <w:autoSpaceDE w:val="0"/>
        <w:autoSpaceDN w:val="0"/>
        <w:adjustRightInd w:val="0"/>
        <w:textAlignment w:val="baseline"/>
      </w:pPr>
      <w:r w:rsidRPr="00904AE9">
        <w:t>RAN4 can evaluate L1 SRS-RSRP measurement performance considering both single shot and multiple shots measurements if different side condition identified</w:t>
      </w:r>
      <w:r w:rsidRPr="0057006C">
        <w:t xml:space="preserve"> </w:t>
      </w:r>
    </w:p>
    <w:p w:rsidR="00C574FD" w:rsidRDefault="00C574FD" w:rsidP="00C574FD">
      <w:pPr>
        <w:pStyle w:val="a3"/>
        <w:numPr>
          <w:ilvl w:val="0"/>
          <w:numId w:val="23"/>
        </w:numPr>
        <w:ind w:left="720"/>
        <w:rPr>
          <w:color w:val="0070C0"/>
        </w:rPr>
      </w:pPr>
      <w:r>
        <w:rPr>
          <w:color w:val="0070C0"/>
        </w:rPr>
        <w:t>Proposals for L1-CLI-RSSI</w:t>
      </w:r>
    </w:p>
    <w:p w:rsidR="00C574FD" w:rsidRDefault="00C574FD" w:rsidP="00C574FD">
      <w:pPr>
        <w:pStyle w:val="a3"/>
        <w:numPr>
          <w:ilvl w:val="1"/>
          <w:numId w:val="23"/>
        </w:numPr>
        <w:ind w:left="1440"/>
        <w:rPr>
          <w:color w:val="0070C0"/>
        </w:rPr>
      </w:pPr>
      <w:r>
        <w:rPr>
          <w:color w:val="0070C0"/>
        </w:rPr>
        <w:t xml:space="preserve">Proposal </w:t>
      </w:r>
      <w:r w:rsidRPr="00805BE8">
        <w:rPr>
          <w:color w:val="0070C0"/>
        </w:rPr>
        <w:t>1</w:t>
      </w:r>
      <w:r>
        <w:rPr>
          <w:color w:val="0070C0"/>
        </w:rPr>
        <w:t xml:space="preserve"> (</w:t>
      </w:r>
      <w:r>
        <w:rPr>
          <w:rFonts w:hint="eastAsia"/>
          <w:color w:val="0070C0"/>
        </w:rPr>
        <w:t>vivo</w:t>
      </w:r>
      <w:r>
        <w:rPr>
          <w:color w:val="0070C0"/>
        </w:rPr>
        <w:t>, Nokia, HW, QC)</w:t>
      </w:r>
      <w:r w:rsidRPr="00805BE8">
        <w:rPr>
          <w:color w:val="0070C0"/>
        </w:rPr>
        <w:t xml:space="preserve">: </w:t>
      </w:r>
    </w:p>
    <w:p w:rsidR="00C574FD" w:rsidRPr="00175367" w:rsidRDefault="00C574FD" w:rsidP="00C574FD">
      <w:pPr>
        <w:pStyle w:val="a3"/>
        <w:numPr>
          <w:ilvl w:val="2"/>
          <w:numId w:val="23"/>
        </w:numPr>
        <w:overflowPunct w:val="0"/>
        <w:autoSpaceDE w:val="0"/>
        <w:autoSpaceDN w:val="0"/>
        <w:adjustRightInd w:val="0"/>
        <w:textAlignment w:val="baseline"/>
      </w:pPr>
      <w:r w:rsidRPr="00545626">
        <w:t>Requirements based</w:t>
      </w:r>
      <w:r>
        <w:t xml:space="preserve"> on </w:t>
      </w:r>
      <w:r w:rsidRPr="00545626">
        <w:t>1 sample measurement assumption should be used</w:t>
      </w:r>
    </w:p>
    <w:p w:rsidR="00C574FD" w:rsidRDefault="00C574FD" w:rsidP="00C574FD">
      <w:pPr>
        <w:pStyle w:val="a3"/>
        <w:numPr>
          <w:ilvl w:val="1"/>
          <w:numId w:val="23"/>
        </w:numPr>
        <w:ind w:left="1440"/>
        <w:rPr>
          <w:color w:val="0070C0"/>
        </w:rPr>
      </w:pPr>
      <w:r>
        <w:rPr>
          <w:color w:val="0070C0"/>
        </w:rPr>
        <w:t>Proposal 2 (E///)</w:t>
      </w:r>
      <w:r w:rsidRPr="00805BE8">
        <w:rPr>
          <w:color w:val="0070C0"/>
        </w:rPr>
        <w:t xml:space="preserve">: </w:t>
      </w:r>
    </w:p>
    <w:p w:rsidR="00C574FD" w:rsidRPr="00F905B1" w:rsidRDefault="00C574FD" w:rsidP="00C574FD">
      <w:pPr>
        <w:pStyle w:val="a3"/>
        <w:numPr>
          <w:ilvl w:val="2"/>
          <w:numId w:val="23"/>
        </w:numPr>
        <w:overflowPunct w:val="0"/>
        <w:autoSpaceDE w:val="0"/>
        <w:autoSpaceDN w:val="0"/>
        <w:adjustRightInd w:val="0"/>
        <w:textAlignment w:val="baseline"/>
      </w:pPr>
      <w:r w:rsidRPr="00175367">
        <w:lastRenderedPageBreak/>
        <w:t>Rel-16 CLI-RSSI requirement framework can be used as a baseline. Further updates can be made when RAN1 finalized the measurement RS configuration and method</w:t>
      </w:r>
      <w:r>
        <w:t>.</w:t>
      </w:r>
    </w:p>
    <w:p w:rsidR="00C574FD" w:rsidRPr="00805BE8" w:rsidRDefault="00C574FD" w:rsidP="00C574FD">
      <w:pPr>
        <w:pStyle w:val="a3"/>
        <w:numPr>
          <w:ilvl w:val="0"/>
          <w:numId w:val="23"/>
        </w:numPr>
        <w:ind w:left="720"/>
        <w:rPr>
          <w:color w:val="0070C0"/>
        </w:rPr>
      </w:pPr>
      <w:r w:rsidRPr="00805BE8">
        <w:rPr>
          <w:color w:val="0070C0"/>
        </w:rPr>
        <w:t>Recommended WF</w:t>
      </w:r>
    </w:p>
    <w:p w:rsidR="00C574FD" w:rsidRDefault="00C574FD" w:rsidP="00C574FD">
      <w:pPr>
        <w:pStyle w:val="a3"/>
        <w:numPr>
          <w:ilvl w:val="1"/>
          <w:numId w:val="23"/>
        </w:numPr>
        <w:ind w:left="1440"/>
        <w:rPr>
          <w:color w:val="0070C0"/>
        </w:rPr>
      </w:pPr>
      <w:r>
        <w:rPr>
          <w:color w:val="0070C0"/>
        </w:rPr>
        <w:t>For L1-SRS-RSRP, further discuss the following options based on simulation results.</w:t>
      </w:r>
    </w:p>
    <w:p w:rsidR="00C574FD" w:rsidRDefault="00C574FD" w:rsidP="00C574FD">
      <w:pPr>
        <w:pStyle w:val="a3"/>
        <w:numPr>
          <w:ilvl w:val="2"/>
          <w:numId w:val="23"/>
        </w:numPr>
        <w:rPr>
          <w:color w:val="0070C0"/>
        </w:rPr>
      </w:pPr>
      <w:r>
        <w:rPr>
          <w:color w:val="0070C0"/>
        </w:rPr>
        <w:t>Option 1: single set of requirements based on [1] sample</w:t>
      </w:r>
    </w:p>
    <w:p w:rsidR="00C574FD" w:rsidRDefault="00C574FD" w:rsidP="00C574FD">
      <w:pPr>
        <w:pStyle w:val="a3"/>
        <w:numPr>
          <w:ilvl w:val="2"/>
          <w:numId w:val="23"/>
        </w:numPr>
        <w:rPr>
          <w:color w:val="0070C0"/>
        </w:rPr>
      </w:pPr>
      <w:r>
        <w:rPr>
          <w:color w:val="0070C0"/>
        </w:rPr>
        <w:t>Option 2: two sets of requirements based on [1] and [3] samples</w:t>
      </w:r>
    </w:p>
    <w:p w:rsidR="00C574FD" w:rsidRPr="00F905B1" w:rsidRDefault="00C574FD" w:rsidP="00C574FD">
      <w:pPr>
        <w:pStyle w:val="a3"/>
        <w:numPr>
          <w:ilvl w:val="2"/>
          <w:numId w:val="23"/>
        </w:numPr>
        <w:rPr>
          <w:color w:val="0070C0"/>
        </w:rPr>
      </w:pPr>
      <w:r>
        <w:rPr>
          <w:color w:val="0070C0"/>
        </w:rPr>
        <w:t>Other options are not precluded</w:t>
      </w:r>
    </w:p>
    <w:p w:rsidR="003F19C2" w:rsidRDefault="00C574FD" w:rsidP="003F19C2">
      <w:pPr>
        <w:pStyle w:val="a3"/>
        <w:numPr>
          <w:ilvl w:val="1"/>
          <w:numId w:val="23"/>
        </w:numPr>
        <w:ind w:left="1440"/>
        <w:rPr>
          <w:color w:val="0070C0"/>
        </w:rPr>
      </w:pPr>
      <w:r>
        <w:rPr>
          <w:color w:val="0070C0"/>
        </w:rPr>
        <w:t>For L1-CLI-RSSI, measurement period requirements are defined based on 1 sample.</w:t>
      </w:r>
    </w:p>
    <w:p w:rsidR="00C574FD" w:rsidRPr="003F19C2" w:rsidRDefault="000F1932" w:rsidP="003F19C2">
      <w:pPr>
        <w:rPr>
          <w:color w:val="0070C0"/>
        </w:rPr>
      </w:pPr>
      <w:r w:rsidRPr="003F19C2">
        <w:rPr>
          <w:rFonts w:eastAsia="Times New Roman"/>
          <w:color w:val="000000"/>
          <w:lang w:eastAsia="en-GB"/>
        </w:rPr>
        <w:t xml:space="preserve">For issue 1-1-7, we support option 1 for L1-SRS-RSRP measurement since a quick feedback is the intention to have this kind of measurement. In addition the accuracy of L1-SRS-RSRP should be kept and the corresponding side conditions of L1-SRS-RSRP could be relaxed.  </w:t>
      </w:r>
    </w:p>
    <w:p w:rsidR="00921BE8" w:rsidRDefault="00921BE8" w:rsidP="00921BE8">
      <w:pPr>
        <w:pStyle w:val="a3"/>
        <w:numPr>
          <w:ilvl w:val="0"/>
          <w:numId w:val="0"/>
        </w:numPr>
        <w:overflowPunct w:val="0"/>
        <w:autoSpaceDE w:val="0"/>
        <w:autoSpaceDN w:val="0"/>
        <w:adjustRightInd w:val="0"/>
        <w:spacing w:after="180"/>
        <w:textAlignment w:val="baseline"/>
        <w:rPr>
          <w:b/>
        </w:rPr>
      </w:pPr>
      <w:r w:rsidRPr="00921BE8">
        <w:rPr>
          <w:b/>
        </w:rPr>
        <w:t xml:space="preserve">Proposal 5: For issue 1-1-7, </w:t>
      </w:r>
      <w:r w:rsidRPr="00921BE8">
        <w:rPr>
          <w:rFonts w:eastAsia="Times New Roman"/>
          <w:b/>
          <w:color w:val="000000"/>
          <w:szCs w:val="20"/>
          <w:lang w:eastAsia="en-GB"/>
        </w:rPr>
        <w:t>support option 1 for L1-SRS-RSRP measurement. In addition the accuracy of L1-SRS-RSRP should be kept and the corresponding side</w:t>
      </w:r>
      <w:r w:rsidRPr="00921BE8">
        <w:rPr>
          <w:rFonts w:eastAsia="Times New Roman"/>
          <w:b/>
          <w:color w:val="000000"/>
          <w:lang w:eastAsia="en-GB"/>
        </w:rPr>
        <w:t xml:space="preserve"> </w:t>
      </w:r>
      <w:r w:rsidRPr="00921BE8">
        <w:rPr>
          <w:rFonts w:eastAsia="Times New Roman"/>
          <w:b/>
          <w:color w:val="000000"/>
          <w:szCs w:val="20"/>
          <w:lang w:eastAsia="en-GB"/>
        </w:rPr>
        <w:t xml:space="preserve">conditions of L1-SRS-RSRP could be relaxed if necessary. </w:t>
      </w:r>
      <w:r w:rsidRPr="00921BE8">
        <w:rPr>
          <w:b/>
        </w:rPr>
        <w:t xml:space="preserve"> </w:t>
      </w:r>
    </w:p>
    <w:p w:rsidR="006A7580" w:rsidRPr="00805BE8" w:rsidRDefault="006A7580" w:rsidP="006A7580">
      <w:pPr>
        <w:pStyle w:val="4"/>
        <w:keepNext/>
        <w:keepLines/>
        <w:suppressAutoHyphens w:val="0"/>
        <w:spacing w:after="180"/>
      </w:pPr>
      <w:r w:rsidRPr="00805BE8">
        <w:t xml:space="preserve">Issue </w:t>
      </w:r>
      <w:r>
        <w:t>1-1-8</w:t>
      </w:r>
      <w:r w:rsidRPr="00805BE8">
        <w:t xml:space="preserve">: </w:t>
      </w:r>
      <w:r>
        <w:t xml:space="preserve">Measurement reporting  </w:t>
      </w:r>
    </w:p>
    <w:p w:rsidR="006A7580" w:rsidRDefault="006A7580" w:rsidP="006A7580">
      <w:pPr>
        <w:pStyle w:val="a3"/>
        <w:numPr>
          <w:ilvl w:val="0"/>
          <w:numId w:val="23"/>
        </w:numPr>
        <w:ind w:left="720"/>
        <w:rPr>
          <w:color w:val="0070C0"/>
        </w:rPr>
      </w:pPr>
      <w:r>
        <w:rPr>
          <w:color w:val="0070C0"/>
        </w:rPr>
        <w:t xml:space="preserve">Proposals </w:t>
      </w:r>
    </w:p>
    <w:p w:rsidR="006A7580" w:rsidRDefault="006A7580" w:rsidP="006A7580">
      <w:pPr>
        <w:pStyle w:val="a3"/>
        <w:numPr>
          <w:ilvl w:val="1"/>
          <w:numId w:val="23"/>
        </w:numPr>
        <w:ind w:left="1440"/>
        <w:rPr>
          <w:color w:val="0070C0"/>
        </w:rPr>
      </w:pPr>
      <w:r>
        <w:rPr>
          <w:color w:val="0070C0"/>
        </w:rPr>
        <w:t xml:space="preserve">Proposal </w:t>
      </w:r>
      <w:r w:rsidRPr="00805BE8">
        <w:rPr>
          <w:color w:val="0070C0"/>
        </w:rPr>
        <w:t>1</w:t>
      </w:r>
      <w:r>
        <w:rPr>
          <w:color w:val="0070C0"/>
        </w:rPr>
        <w:t xml:space="preserve"> (vivo)</w:t>
      </w:r>
      <w:r w:rsidRPr="00805BE8">
        <w:rPr>
          <w:color w:val="0070C0"/>
        </w:rPr>
        <w:t xml:space="preserve">: </w:t>
      </w:r>
    </w:p>
    <w:p w:rsidR="006A7580" w:rsidRPr="00114EF5" w:rsidRDefault="006A7580" w:rsidP="006A7580">
      <w:pPr>
        <w:pStyle w:val="a3"/>
        <w:numPr>
          <w:ilvl w:val="2"/>
          <w:numId w:val="23"/>
        </w:numPr>
        <w:overflowPunct w:val="0"/>
        <w:autoSpaceDE w:val="0"/>
        <w:autoSpaceDN w:val="0"/>
        <w:adjustRightInd w:val="0"/>
        <w:textAlignment w:val="baseline"/>
      </w:pPr>
      <w:r>
        <w:t>D</w:t>
      </w:r>
      <w:r w:rsidRPr="00727415">
        <w:t xml:space="preserve">efine </w:t>
      </w:r>
      <w:r>
        <w:t xml:space="preserve">requirements for </w:t>
      </w:r>
      <w:r w:rsidRPr="00727415">
        <w:t>periodic, semi-persistent</w:t>
      </w:r>
      <w:r>
        <w:t xml:space="preserve"> reporting. </w:t>
      </w:r>
    </w:p>
    <w:p w:rsidR="006A7580" w:rsidRDefault="006A7580" w:rsidP="006A7580">
      <w:pPr>
        <w:pStyle w:val="a3"/>
        <w:numPr>
          <w:ilvl w:val="1"/>
          <w:numId w:val="23"/>
        </w:numPr>
        <w:ind w:left="1440"/>
        <w:rPr>
          <w:color w:val="0070C0"/>
        </w:rPr>
      </w:pPr>
      <w:r>
        <w:rPr>
          <w:color w:val="0070C0"/>
        </w:rPr>
        <w:t>Proposal 2 (Samsung, CTC, HW, MTK)</w:t>
      </w:r>
      <w:r w:rsidRPr="00805BE8">
        <w:rPr>
          <w:color w:val="0070C0"/>
        </w:rPr>
        <w:t xml:space="preserve">: </w:t>
      </w:r>
    </w:p>
    <w:p w:rsidR="006A7580" w:rsidRDefault="006A7580" w:rsidP="006A7580">
      <w:pPr>
        <w:pStyle w:val="a3"/>
        <w:numPr>
          <w:ilvl w:val="2"/>
          <w:numId w:val="23"/>
        </w:numPr>
        <w:overflowPunct w:val="0"/>
        <w:autoSpaceDE w:val="0"/>
        <w:autoSpaceDN w:val="0"/>
        <w:adjustRightInd w:val="0"/>
        <w:textAlignment w:val="baseline"/>
      </w:pPr>
      <w:r w:rsidRPr="0008462C">
        <w:t xml:space="preserve">Focus on </w:t>
      </w:r>
      <w:r>
        <w:t>a</w:t>
      </w:r>
      <w:r w:rsidRPr="0008462C">
        <w:t>periodic CSI reporting mode for Rel-19 CLI measurement, for other reporting modes hold on the discussion pending on further progress in RAN1</w:t>
      </w:r>
    </w:p>
    <w:p w:rsidR="006A7580" w:rsidRDefault="006A7580" w:rsidP="006A7580">
      <w:pPr>
        <w:pStyle w:val="a3"/>
        <w:numPr>
          <w:ilvl w:val="1"/>
          <w:numId w:val="23"/>
        </w:numPr>
        <w:ind w:left="1440"/>
        <w:rPr>
          <w:color w:val="0070C0"/>
        </w:rPr>
      </w:pPr>
      <w:r>
        <w:rPr>
          <w:color w:val="0070C0"/>
        </w:rPr>
        <w:t>Proposal 3 (CATT, Nokia, HW, E///)</w:t>
      </w:r>
      <w:r w:rsidRPr="00805BE8">
        <w:rPr>
          <w:color w:val="0070C0"/>
        </w:rPr>
        <w:t xml:space="preserve">: </w:t>
      </w:r>
    </w:p>
    <w:p w:rsidR="006A7580" w:rsidRPr="003D7758" w:rsidRDefault="006A7580" w:rsidP="006A7580">
      <w:pPr>
        <w:pStyle w:val="a3"/>
        <w:numPr>
          <w:ilvl w:val="2"/>
          <w:numId w:val="23"/>
        </w:numPr>
        <w:overflowPunct w:val="0"/>
        <w:autoSpaceDE w:val="0"/>
        <w:autoSpaceDN w:val="0"/>
        <w:adjustRightInd w:val="0"/>
        <w:textAlignment w:val="baseline"/>
      </w:pPr>
      <w:r w:rsidRPr="0096140F">
        <w:t xml:space="preserve">L1-RSRP measurement reporting requirement </w:t>
      </w:r>
      <w:r w:rsidRPr="00BD2F6E">
        <w:t xml:space="preserve">for aperiodic reporting </w:t>
      </w:r>
      <w:r w:rsidRPr="0096140F">
        <w:t xml:space="preserve">can be reused, </w:t>
      </w:r>
      <w:r>
        <w:t>and</w:t>
      </w:r>
      <w:r w:rsidRPr="0096140F">
        <w:t xml:space="preserve"> wording </w:t>
      </w:r>
      <w:r>
        <w:t>can be adapted</w:t>
      </w:r>
      <w:r w:rsidRPr="0096140F">
        <w:t xml:space="preserve"> when reporting scheme design is stable.</w:t>
      </w:r>
      <w:r>
        <w:t xml:space="preserve"> </w:t>
      </w:r>
    </w:p>
    <w:p w:rsidR="006A7580" w:rsidRDefault="006A7580" w:rsidP="006A7580">
      <w:pPr>
        <w:pStyle w:val="a3"/>
        <w:numPr>
          <w:ilvl w:val="1"/>
          <w:numId w:val="23"/>
        </w:numPr>
        <w:ind w:left="1440"/>
        <w:rPr>
          <w:color w:val="0070C0"/>
        </w:rPr>
      </w:pPr>
      <w:r>
        <w:rPr>
          <w:color w:val="0070C0"/>
        </w:rPr>
        <w:t>Proposal 4 (MTK)</w:t>
      </w:r>
      <w:r w:rsidRPr="00805BE8">
        <w:rPr>
          <w:color w:val="0070C0"/>
        </w:rPr>
        <w:t xml:space="preserve">: </w:t>
      </w:r>
    </w:p>
    <w:p w:rsidR="006A7580" w:rsidRPr="00EB3F08" w:rsidRDefault="006A7580" w:rsidP="006A7580">
      <w:pPr>
        <w:pStyle w:val="a3"/>
        <w:numPr>
          <w:ilvl w:val="2"/>
          <w:numId w:val="23"/>
        </w:numPr>
        <w:overflowPunct w:val="0"/>
        <w:autoSpaceDE w:val="0"/>
        <w:autoSpaceDN w:val="0"/>
        <w:adjustRightInd w:val="0"/>
        <w:textAlignment w:val="baseline"/>
      </w:pPr>
      <w:r w:rsidRPr="00EB3F08">
        <w:t>FFS whether L1-RSRP measurement reporting requirement can be re-used pending on RAN1 agreement</w:t>
      </w:r>
      <w:r>
        <w:t>.</w:t>
      </w:r>
    </w:p>
    <w:p w:rsidR="006A7580" w:rsidRPr="00805BE8" w:rsidRDefault="006A7580" w:rsidP="006A7580">
      <w:pPr>
        <w:pStyle w:val="a3"/>
        <w:numPr>
          <w:ilvl w:val="0"/>
          <w:numId w:val="23"/>
        </w:numPr>
        <w:ind w:left="720"/>
        <w:rPr>
          <w:color w:val="0070C0"/>
        </w:rPr>
      </w:pPr>
      <w:r w:rsidRPr="00805BE8">
        <w:rPr>
          <w:color w:val="0070C0"/>
        </w:rPr>
        <w:t>Recommended WF</w:t>
      </w:r>
    </w:p>
    <w:p w:rsidR="006A7580" w:rsidRDefault="006A7580" w:rsidP="006A7580">
      <w:pPr>
        <w:pStyle w:val="a3"/>
        <w:numPr>
          <w:ilvl w:val="1"/>
          <w:numId w:val="23"/>
        </w:numPr>
        <w:ind w:left="1440"/>
        <w:rPr>
          <w:color w:val="0070C0"/>
        </w:rPr>
      </w:pPr>
      <w:r w:rsidRPr="008D7034">
        <w:rPr>
          <w:color w:val="0070C0"/>
        </w:rPr>
        <w:t xml:space="preserve">RAN4 to </w:t>
      </w:r>
      <w:r>
        <w:rPr>
          <w:color w:val="0070C0"/>
        </w:rPr>
        <w:t>define</w:t>
      </w:r>
      <w:r w:rsidRPr="008D7034">
        <w:rPr>
          <w:color w:val="0070C0"/>
        </w:rPr>
        <w:t xml:space="preserve"> </w:t>
      </w:r>
      <w:r>
        <w:rPr>
          <w:color w:val="0070C0"/>
        </w:rPr>
        <w:t xml:space="preserve">measurement reporting requirements </w:t>
      </w:r>
      <w:r w:rsidRPr="008D7034">
        <w:rPr>
          <w:color w:val="0070C0"/>
        </w:rPr>
        <w:t>for L1 based UE-to-UE CLI measurement</w:t>
      </w:r>
      <w:r w:rsidRPr="00B05CD5">
        <w:rPr>
          <w:color w:val="0070C0"/>
        </w:rPr>
        <w:t xml:space="preserve"> </w:t>
      </w:r>
      <w:r>
        <w:rPr>
          <w:color w:val="0070C0"/>
        </w:rPr>
        <w:t xml:space="preserve">at least for aperiodic reporting. </w:t>
      </w:r>
    </w:p>
    <w:p w:rsidR="006A7580" w:rsidRPr="000C53AB" w:rsidRDefault="006A7580" w:rsidP="006A7580">
      <w:pPr>
        <w:pStyle w:val="a3"/>
        <w:numPr>
          <w:ilvl w:val="1"/>
          <w:numId w:val="23"/>
        </w:numPr>
        <w:ind w:left="1440"/>
        <w:rPr>
          <w:color w:val="0070C0"/>
        </w:rPr>
      </w:pPr>
      <w:r w:rsidRPr="000C53AB">
        <w:rPr>
          <w:color w:val="0070C0"/>
        </w:rPr>
        <w:t>FFS on reporting requirements for periodic and semi-persistent reporting pending on RAN1 agreement</w:t>
      </w:r>
      <w:r>
        <w:rPr>
          <w:color w:val="0070C0"/>
        </w:rPr>
        <w:t>.</w:t>
      </w:r>
    </w:p>
    <w:p w:rsidR="006A7580" w:rsidRDefault="006A7580" w:rsidP="006A7580">
      <w:pPr>
        <w:pStyle w:val="a3"/>
        <w:numPr>
          <w:ilvl w:val="1"/>
          <w:numId w:val="23"/>
        </w:numPr>
        <w:ind w:left="1440"/>
        <w:rPr>
          <w:color w:val="0070C0"/>
        </w:rPr>
      </w:pPr>
      <w:r>
        <w:rPr>
          <w:color w:val="0070C0"/>
        </w:rPr>
        <w:t>For aperiodic reporting,</w:t>
      </w:r>
      <w:r w:rsidRPr="00791482">
        <w:rPr>
          <w:color w:val="0070C0"/>
        </w:rPr>
        <w:t xml:space="preserve"> L1-RSRP measurement reporting requirement</w:t>
      </w:r>
      <w:r>
        <w:rPr>
          <w:color w:val="0070C0"/>
        </w:rPr>
        <w:t xml:space="preserve"> can be re-used as baseline.</w:t>
      </w:r>
    </w:p>
    <w:p w:rsidR="006A7580" w:rsidRDefault="00DA7231" w:rsidP="00921BE8">
      <w:pPr>
        <w:pStyle w:val="a3"/>
        <w:numPr>
          <w:ilvl w:val="0"/>
          <w:numId w:val="0"/>
        </w:numPr>
        <w:overflowPunct w:val="0"/>
        <w:autoSpaceDE w:val="0"/>
        <w:autoSpaceDN w:val="0"/>
        <w:adjustRightInd w:val="0"/>
        <w:spacing w:after="180"/>
        <w:textAlignment w:val="baseline"/>
        <w:rPr>
          <w:rFonts w:eastAsia="Times New Roman"/>
          <w:color w:val="000000"/>
          <w:szCs w:val="20"/>
          <w:lang w:val="en-GB" w:eastAsia="en-GB"/>
        </w:rPr>
      </w:pPr>
      <w:r w:rsidRPr="00F60BCA">
        <w:rPr>
          <w:rFonts w:eastAsia="Times New Roman"/>
          <w:color w:val="000000"/>
          <w:szCs w:val="20"/>
          <w:lang w:val="en-GB" w:eastAsia="en-GB"/>
        </w:rPr>
        <w:t>For the measurement</w:t>
      </w:r>
      <w:r w:rsidR="00F60BCA" w:rsidRPr="00F60BCA">
        <w:rPr>
          <w:rFonts w:eastAsia="Times New Roman"/>
          <w:color w:val="000000"/>
          <w:szCs w:val="20"/>
          <w:lang w:val="en-GB" w:eastAsia="en-GB"/>
        </w:rPr>
        <w:t xml:space="preserve"> aperiodic</w:t>
      </w:r>
      <w:r w:rsidRPr="00F60BCA">
        <w:rPr>
          <w:rFonts w:eastAsia="Times New Roman"/>
          <w:color w:val="000000"/>
          <w:szCs w:val="20"/>
          <w:lang w:val="en-GB" w:eastAsia="en-GB"/>
        </w:rPr>
        <w:t xml:space="preserve"> reporting, </w:t>
      </w:r>
      <w:r w:rsidR="00F60BCA">
        <w:rPr>
          <w:rFonts w:eastAsia="Times New Roman"/>
          <w:color w:val="000000"/>
          <w:szCs w:val="20"/>
          <w:lang w:val="en-GB" w:eastAsia="en-GB"/>
        </w:rPr>
        <w:t xml:space="preserve">it is fine to consider </w:t>
      </w:r>
      <w:r w:rsidR="00F60BCA" w:rsidRPr="00F60BCA">
        <w:rPr>
          <w:rFonts w:eastAsia="Times New Roman"/>
          <w:color w:val="000000"/>
          <w:szCs w:val="20"/>
          <w:lang w:val="en-GB" w:eastAsia="en-GB"/>
        </w:rPr>
        <w:t>L1-RSRP measurement reporting requirement can be re-used as baseline</w:t>
      </w:r>
      <w:r w:rsidR="00F60BCA">
        <w:rPr>
          <w:rFonts w:eastAsia="Times New Roman"/>
          <w:color w:val="000000"/>
          <w:szCs w:val="20"/>
          <w:lang w:val="en-GB" w:eastAsia="en-GB"/>
        </w:rPr>
        <w:t xml:space="preserve"> and wait for further RAN1 agreement on </w:t>
      </w:r>
      <w:r w:rsidR="00F60BCA" w:rsidRPr="00F60BCA">
        <w:rPr>
          <w:rFonts w:eastAsia="Times New Roman"/>
          <w:color w:val="000000"/>
          <w:szCs w:val="20"/>
          <w:lang w:val="en-GB" w:eastAsia="en-GB"/>
        </w:rPr>
        <w:t>requirements for periodic and semi-persistent reporting</w:t>
      </w:r>
      <w:r w:rsidR="00F60BCA">
        <w:rPr>
          <w:rFonts w:eastAsia="Times New Roman"/>
          <w:color w:val="000000"/>
          <w:szCs w:val="20"/>
          <w:lang w:val="en-GB" w:eastAsia="en-GB"/>
        </w:rPr>
        <w:t>.</w:t>
      </w:r>
    </w:p>
    <w:p w:rsidR="00F60BCA" w:rsidRPr="009A60EF" w:rsidRDefault="00F60BCA" w:rsidP="00921BE8">
      <w:pPr>
        <w:pStyle w:val="a3"/>
        <w:numPr>
          <w:ilvl w:val="0"/>
          <w:numId w:val="0"/>
        </w:numPr>
        <w:overflowPunct w:val="0"/>
        <w:autoSpaceDE w:val="0"/>
        <w:autoSpaceDN w:val="0"/>
        <w:adjustRightInd w:val="0"/>
        <w:spacing w:after="180"/>
        <w:textAlignment w:val="baseline"/>
        <w:rPr>
          <w:rFonts w:eastAsia="Times New Roman"/>
          <w:b/>
          <w:color w:val="000000"/>
          <w:szCs w:val="20"/>
          <w:lang w:val="en-GB" w:eastAsia="en-GB"/>
        </w:rPr>
      </w:pPr>
      <w:r w:rsidRPr="009A60EF">
        <w:rPr>
          <w:rFonts w:eastAsia="Times New Roman"/>
          <w:b/>
          <w:color w:val="000000"/>
          <w:szCs w:val="20"/>
          <w:lang w:val="en-GB" w:eastAsia="en-GB"/>
        </w:rPr>
        <w:t>Proposal 6: Consider L1-RSRP measurement reporting requirement can be re-used as baseline and wait for further RAN1 agreement on requirements for periodic and semi-persistent reporting</w:t>
      </w:r>
    </w:p>
    <w:p w:rsidR="00FF0004" w:rsidRDefault="00FF0004" w:rsidP="00FF0004">
      <w:pPr>
        <w:pStyle w:val="1"/>
        <w:numPr>
          <w:ilvl w:val="0"/>
          <w:numId w:val="35"/>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Pr>
          <w:lang w:val="en-US"/>
        </w:rPr>
        <w:t>Conclusions</w:t>
      </w:r>
    </w:p>
    <w:p w:rsidR="00FF0004" w:rsidRDefault="00FF0004" w:rsidP="00FF0004">
      <w:pPr>
        <w:spacing w:before="120" w:after="120"/>
      </w:pPr>
      <w:r>
        <w:t xml:space="preserve">In this </w:t>
      </w:r>
      <w:r w:rsidR="00D716C0">
        <w:t>contribution</w:t>
      </w:r>
      <w:r>
        <w:t xml:space="preserve"> we provided our i</w:t>
      </w:r>
      <w:r w:rsidRPr="00215DF5">
        <w:t xml:space="preserve">nitial </w:t>
      </w:r>
      <w:r w:rsidR="00D716C0">
        <w:t>considerations</w:t>
      </w:r>
      <w:r w:rsidRPr="00215DF5">
        <w:t xml:space="preserve"> on RRM requirements for SBFD</w:t>
      </w:r>
      <w:r w:rsidR="00B062F6">
        <w:t xml:space="preserve"> and have the following proposals:</w:t>
      </w:r>
    </w:p>
    <w:p w:rsidR="00364C4B" w:rsidRPr="00504DF0" w:rsidRDefault="00364C4B" w:rsidP="00364C4B">
      <w:pPr>
        <w:spacing w:before="120" w:after="120"/>
        <w:rPr>
          <w:rFonts w:eastAsia="等线"/>
          <w:b/>
          <w:lang w:val="en-US"/>
        </w:rPr>
      </w:pPr>
      <w:r w:rsidRPr="005D5012">
        <w:rPr>
          <w:rFonts w:eastAsia="等线"/>
          <w:b/>
          <w:lang w:val="en-US"/>
        </w:rPr>
        <w:lastRenderedPageBreak/>
        <w:t xml:space="preserve">Proposal </w:t>
      </w:r>
      <w:r>
        <w:rPr>
          <w:rFonts w:eastAsia="等线"/>
          <w:b/>
          <w:lang w:val="en-US"/>
        </w:rPr>
        <w:t>1</w:t>
      </w:r>
      <w:r w:rsidRPr="005D5012">
        <w:rPr>
          <w:rFonts w:eastAsia="等线"/>
          <w:b/>
          <w:lang w:val="en-US"/>
        </w:rPr>
        <w:t xml:space="preserve">: For issue </w:t>
      </w:r>
      <w:r>
        <w:rPr>
          <w:rFonts w:eastAsia="等线"/>
          <w:b/>
          <w:lang w:val="en-US"/>
        </w:rPr>
        <w:t>1</w:t>
      </w:r>
      <w:r w:rsidRPr="005D5012">
        <w:rPr>
          <w:rFonts w:eastAsia="等线"/>
          <w:b/>
          <w:lang w:val="en-US"/>
        </w:rPr>
        <w:t>-1-</w:t>
      </w:r>
      <w:r>
        <w:rPr>
          <w:rFonts w:eastAsia="等线"/>
          <w:b/>
          <w:lang w:val="en-US"/>
        </w:rPr>
        <w:t>3</w:t>
      </w:r>
      <w:r w:rsidRPr="005D5012">
        <w:rPr>
          <w:rFonts w:eastAsia="等线"/>
          <w:b/>
          <w:lang w:val="en-US"/>
        </w:rPr>
        <w:t xml:space="preserve">, </w:t>
      </w:r>
      <w:r>
        <w:rPr>
          <w:rFonts w:eastAsia="等线"/>
          <w:b/>
          <w:lang w:val="en-US"/>
        </w:rPr>
        <w:t>OK with the recommend way forward and d</w:t>
      </w:r>
      <w:r w:rsidRPr="00504DF0">
        <w:rPr>
          <w:rFonts w:eastAsia="等线"/>
          <w:b/>
          <w:lang w:val="en-US"/>
        </w:rPr>
        <w:t>ifferentiation on requirements based on different methods should be considered</w:t>
      </w:r>
      <w:r w:rsidRPr="005D5012">
        <w:rPr>
          <w:rFonts w:eastAsia="等线"/>
          <w:b/>
          <w:lang w:val="en-US"/>
        </w:rPr>
        <w:t>.</w:t>
      </w:r>
      <w:r w:rsidRPr="00504DF0">
        <w:rPr>
          <w:rFonts w:eastAsia="等线"/>
          <w:b/>
          <w:lang w:val="en-US"/>
        </w:rPr>
        <w:t xml:space="preserve">  </w:t>
      </w:r>
    </w:p>
    <w:p w:rsidR="00AF4F6A" w:rsidRPr="0082474C" w:rsidRDefault="00AF4F6A" w:rsidP="00AF4F6A">
      <w:pPr>
        <w:spacing w:before="120" w:after="120"/>
        <w:rPr>
          <w:rFonts w:eastAsia="等线"/>
          <w:b/>
          <w:lang w:val="en-US"/>
        </w:rPr>
      </w:pPr>
      <w:r w:rsidRPr="0082474C">
        <w:rPr>
          <w:rFonts w:eastAsia="等线"/>
          <w:b/>
          <w:lang w:val="en-US"/>
        </w:rPr>
        <w:t xml:space="preserve">Proposal 2: </w:t>
      </w:r>
      <w:r>
        <w:rPr>
          <w:rFonts w:eastAsia="等线"/>
          <w:b/>
          <w:lang w:val="en-US"/>
        </w:rPr>
        <w:t>E</w:t>
      </w:r>
      <w:proofErr w:type="spellStart"/>
      <w:r w:rsidRPr="0082474C">
        <w:rPr>
          <w:b/>
        </w:rPr>
        <w:t>ither</w:t>
      </w:r>
      <w:proofErr w:type="spellEnd"/>
      <w:r w:rsidRPr="0082474C">
        <w:rPr>
          <w:b/>
        </w:rPr>
        <w:t xml:space="preserve"> sub-band reporting or wide-band reporting can be configured</w:t>
      </w:r>
      <w:r>
        <w:rPr>
          <w:rFonts w:eastAsia="等线"/>
          <w:b/>
          <w:lang w:val="en-US"/>
        </w:rPr>
        <w:t>. F</w:t>
      </w:r>
      <w:r w:rsidRPr="0082474C">
        <w:rPr>
          <w:b/>
        </w:rPr>
        <w:t xml:space="preserve">or the wide-band reporting when measurement results from </w:t>
      </w:r>
      <w:r w:rsidRPr="0082474C">
        <w:rPr>
          <w:b/>
          <w:lang w:val="en-US"/>
        </w:rPr>
        <w:t xml:space="preserve">different </w:t>
      </w:r>
      <w:r w:rsidRPr="0082474C">
        <w:rPr>
          <w:b/>
        </w:rPr>
        <w:t xml:space="preserve">discontinuous DL </w:t>
      </w:r>
      <w:proofErr w:type="spellStart"/>
      <w:r w:rsidRPr="0082474C">
        <w:rPr>
          <w:b/>
        </w:rPr>
        <w:t>subbands</w:t>
      </w:r>
      <w:proofErr w:type="spellEnd"/>
      <w:r w:rsidRPr="0082474C">
        <w:rPr>
          <w:b/>
        </w:rPr>
        <w:t xml:space="preserve"> need be combined, how to combine the measurement results could be up to UE implementation</w:t>
      </w:r>
      <w:r w:rsidRPr="0082474C">
        <w:rPr>
          <w:rFonts w:eastAsia="等线"/>
          <w:b/>
          <w:lang w:val="en-US"/>
        </w:rPr>
        <w:t xml:space="preserve"> </w:t>
      </w:r>
    </w:p>
    <w:p w:rsidR="00AF4F6A" w:rsidRPr="0082474C" w:rsidRDefault="00AF4F6A" w:rsidP="00AF4F6A">
      <w:pPr>
        <w:spacing w:before="120" w:after="120"/>
        <w:rPr>
          <w:rFonts w:eastAsia="等线"/>
          <w:b/>
          <w:lang w:val="en-US"/>
        </w:rPr>
      </w:pPr>
      <w:r>
        <w:rPr>
          <w:rFonts w:eastAsia="等线"/>
          <w:b/>
          <w:lang w:val="en-US"/>
        </w:rPr>
        <w:t xml:space="preserve">Proposal 3: </w:t>
      </w:r>
      <w:r w:rsidRPr="0082474C">
        <w:rPr>
          <w:rFonts w:eastAsia="等线"/>
          <w:b/>
          <w:lang w:val="en-US"/>
        </w:rPr>
        <w:t xml:space="preserve">RAN4 needs to discuss the applicability of requirements when the number of RBs used for measurement is less than 48.  </w:t>
      </w:r>
    </w:p>
    <w:p w:rsidR="00AF4F6A" w:rsidRPr="00386580" w:rsidRDefault="00AF4F6A" w:rsidP="00AF4F6A">
      <w:pPr>
        <w:pStyle w:val="a3"/>
        <w:numPr>
          <w:ilvl w:val="0"/>
          <w:numId w:val="0"/>
        </w:numPr>
        <w:overflowPunct w:val="0"/>
        <w:autoSpaceDE w:val="0"/>
        <w:autoSpaceDN w:val="0"/>
        <w:adjustRightInd w:val="0"/>
        <w:spacing w:after="180"/>
        <w:textAlignment w:val="baseline"/>
        <w:rPr>
          <w:b/>
          <w:lang w:eastAsia="ja-JP"/>
        </w:rPr>
      </w:pPr>
      <w:r w:rsidRPr="00386580">
        <w:rPr>
          <w:b/>
        </w:rPr>
        <w:t xml:space="preserve">Proposal 4: From </w:t>
      </w:r>
      <w:r w:rsidRPr="00386580">
        <w:rPr>
          <w:rFonts w:eastAsia="Times New Roman"/>
          <w:b/>
          <w:color w:val="000000"/>
          <w:szCs w:val="20"/>
          <w:lang w:eastAsia="en-GB"/>
        </w:rPr>
        <w:t xml:space="preserve">UE perspective, the differentiation on inter-cell aggressor UE or intra-cell aggressor UE maybe not possible even the NW side has this capability. The 3us cell phase synchronization error may still need be considered for the worst case. </w:t>
      </w:r>
    </w:p>
    <w:p w:rsidR="009A60EF" w:rsidRDefault="00AF4F6A" w:rsidP="00AF4F6A">
      <w:pPr>
        <w:pStyle w:val="a3"/>
        <w:numPr>
          <w:ilvl w:val="0"/>
          <w:numId w:val="0"/>
        </w:numPr>
        <w:overflowPunct w:val="0"/>
        <w:autoSpaceDE w:val="0"/>
        <w:autoSpaceDN w:val="0"/>
        <w:adjustRightInd w:val="0"/>
        <w:spacing w:after="180"/>
        <w:textAlignment w:val="baseline"/>
        <w:rPr>
          <w:rFonts w:eastAsia="Times New Roman"/>
          <w:b/>
          <w:color w:val="000000"/>
          <w:szCs w:val="20"/>
          <w:lang w:eastAsia="en-GB"/>
        </w:rPr>
      </w:pPr>
      <w:r w:rsidRPr="00921BE8">
        <w:rPr>
          <w:b/>
        </w:rPr>
        <w:t xml:space="preserve">Proposal 5: For issue 1-1-7, </w:t>
      </w:r>
      <w:r w:rsidRPr="00921BE8">
        <w:rPr>
          <w:rFonts w:eastAsia="Times New Roman"/>
          <w:b/>
          <w:color w:val="000000"/>
          <w:szCs w:val="20"/>
          <w:lang w:eastAsia="en-GB"/>
        </w:rPr>
        <w:t>support option 1 for L1-SRS-RSRP measurement. In addition the accuracy of L1-SRS-RSRP should be kept and the corresponding side</w:t>
      </w:r>
      <w:r w:rsidRPr="00921BE8">
        <w:rPr>
          <w:rFonts w:eastAsia="Times New Roman"/>
          <w:b/>
          <w:color w:val="000000"/>
          <w:lang w:eastAsia="en-GB"/>
        </w:rPr>
        <w:t xml:space="preserve"> </w:t>
      </w:r>
      <w:r w:rsidRPr="00921BE8">
        <w:rPr>
          <w:rFonts w:eastAsia="Times New Roman"/>
          <w:b/>
          <w:color w:val="000000"/>
          <w:szCs w:val="20"/>
          <w:lang w:eastAsia="en-GB"/>
        </w:rPr>
        <w:t xml:space="preserve">conditions of L1-SRS-RSRP could be relaxed if necessary. </w:t>
      </w:r>
    </w:p>
    <w:p w:rsidR="009A60EF" w:rsidRPr="009A60EF" w:rsidRDefault="009A60EF" w:rsidP="009A60EF">
      <w:pPr>
        <w:pStyle w:val="a3"/>
        <w:numPr>
          <w:ilvl w:val="0"/>
          <w:numId w:val="0"/>
        </w:numPr>
        <w:overflowPunct w:val="0"/>
        <w:autoSpaceDE w:val="0"/>
        <w:autoSpaceDN w:val="0"/>
        <w:adjustRightInd w:val="0"/>
        <w:spacing w:after="180"/>
        <w:textAlignment w:val="baseline"/>
        <w:rPr>
          <w:rFonts w:eastAsia="Times New Roman"/>
          <w:b/>
          <w:color w:val="000000"/>
          <w:szCs w:val="20"/>
          <w:lang w:val="en-GB" w:eastAsia="en-GB"/>
        </w:rPr>
      </w:pPr>
      <w:r w:rsidRPr="009A60EF">
        <w:rPr>
          <w:rFonts w:eastAsia="Times New Roman"/>
          <w:b/>
          <w:color w:val="000000"/>
          <w:szCs w:val="20"/>
          <w:lang w:val="en-GB" w:eastAsia="en-GB"/>
        </w:rPr>
        <w:t>Proposal 6: Consider L1-RSRP measurement reporting requirement can be re-used as baseline and wait for further RAN1 agreement on requirements for periodic and semi-persistent reporting</w:t>
      </w:r>
    </w:p>
    <w:p w:rsidR="00FF0004" w:rsidRDefault="00FF0004" w:rsidP="00FF0004">
      <w:pPr>
        <w:pStyle w:val="1"/>
        <w:numPr>
          <w:ilvl w:val="0"/>
          <w:numId w:val="35"/>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sidRPr="00C0754F">
        <w:rPr>
          <w:lang w:val="en-US"/>
        </w:rPr>
        <w:t>Reference</w:t>
      </w:r>
    </w:p>
    <w:p w:rsidR="00FF0004" w:rsidRDefault="00BF2F20" w:rsidP="00BF2F20">
      <w:pPr>
        <w:suppressAutoHyphens w:val="0"/>
        <w:overflowPunct/>
        <w:autoSpaceDE/>
        <w:spacing w:beforeLines="50" w:before="120" w:afterLines="50" w:after="120"/>
        <w:textAlignment w:val="auto"/>
        <w:rPr>
          <w:lang w:val="en-US"/>
        </w:rPr>
      </w:pPr>
      <w:r>
        <w:rPr>
          <w:lang w:val="en-US"/>
        </w:rPr>
        <w:t xml:space="preserve">[1] </w:t>
      </w:r>
      <w:r w:rsidR="00FF0004" w:rsidRPr="007E346E">
        <w:rPr>
          <w:lang w:val="en-US"/>
        </w:rPr>
        <w:t>RP-241614</w:t>
      </w:r>
      <w:r w:rsidR="00FF0004">
        <w:rPr>
          <w:lang w:val="en-US"/>
        </w:rPr>
        <w:t xml:space="preserve">, </w:t>
      </w:r>
      <w:r w:rsidR="00FF0004" w:rsidRPr="007E346E">
        <w:rPr>
          <w:lang w:val="en-US"/>
        </w:rPr>
        <w:t>Revised WID: Evolution of NR duplex operation: Sub-band full duplex (SBFD)</w:t>
      </w:r>
      <w:r w:rsidR="00FF0004">
        <w:rPr>
          <w:lang w:val="en-US"/>
        </w:rPr>
        <w:t>,</w:t>
      </w:r>
      <w:r w:rsidR="00FF0004" w:rsidRPr="00525E58">
        <w:t xml:space="preserve"> </w:t>
      </w:r>
      <w:r w:rsidR="00FF0004" w:rsidRPr="007E346E">
        <w:rPr>
          <w:lang w:val="en-US"/>
        </w:rPr>
        <w:t>Huawei</w:t>
      </w:r>
    </w:p>
    <w:p w:rsidR="00060C43" w:rsidRPr="002946B1" w:rsidRDefault="00060C43" w:rsidP="00BF2F20">
      <w:pPr>
        <w:suppressAutoHyphens w:val="0"/>
        <w:overflowPunct/>
        <w:autoSpaceDE/>
        <w:spacing w:beforeLines="50" w:before="120" w:afterLines="50" w:after="120"/>
        <w:textAlignment w:val="auto"/>
        <w:rPr>
          <w:lang w:val="en-US"/>
        </w:rPr>
      </w:pPr>
      <w:r>
        <w:rPr>
          <w:lang w:val="en-US"/>
        </w:rPr>
        <w:t xml:space="preserve">[2] </w:t>
      </w:r>
      <w:r w:rsidR="006A5250" w:rsidRPr="006A5250">
        <w:rPr>
          <w:lang w:val="en-US"/>
        </w:rPr>
        <w:t>R4-</w:t>
      </w:r>
      <w:bookmarkStart w:id="2" w:name="_Hlk181373672"/>
      <w:r w:rsidR="006A5250" w:rsidRPr="006A5250">
        <w:rPr>
          <w:lang w:val="en-US"/>
        </w:rPr>
        <w:t>2416858</w:t>
      </w:r>
      <w:bookmarkEnd w:id="2"/>
      <w:r w:rsidRPr="00060C43">
        <w:rPr>
          <w:lang w:val="en-US"/>
        </w:rPr>
        <w:t xml:space="preserve">, </w:t>
      </w:r>
      <w:r w:rsidR="006A5250" w:rsidRPr="006A5250">
        <w:rPr>
          <w:lang w:val="en-US"/>
        </w:rPr>
        <w:t xml:space="preserve">WF on RRM requirements for </w:t>
      </w:r>
      <w:proofErr w:type="spellStart"/>
      <w:r w:rsidR="006A5250" w:rsidRPr="006A5250">
        <w:rPr>
          <w:lang w:val="en-US"/>
        </w:rPr>
        <w:t>NR_duplex_evo</w:t>
      </w:r>
      <w:proofErr w:type="spellEnd"/>
      <w:r w:rsidRPr="00060C43">
        <w:rPr>
          <w:lang w:val="en-US"/>
        </w:rPr>
        <w:t>, RAN4 112</w:t>
      </w:r>
      <w:r w:rsidR="006A5250">
        <w:rPr>
          <w:lang w:val="en-US"/>
        </w:rPr>
        <w:t>bis, Huawei</w:t>
      </w:r>
    </w:p>
    <w:bookmarkEnd w:id="0"/>
    <w:p w:rsidR="00526EBE" w:rsidRPr="00081C1D" w:rsidRDefault="00526EBE" w:rsidP="00BF59BF">
      <w:pPr>
        <w:ind w:left="1985" w:hanging="1985"/>
        <w:jc w:val="both"/>
        <w:rPr>
          <w:sz w:val="22"/>
          <w:szCs w:val="22"/>
          <w:lang w:val="en-US"/>
        </w:rPr>
      </w:pPr>
    </w:p>
    <w:sectPr w:rsidR="00526EBE" w:rsidRPr="00081C1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4818" w:rsidRDefault="004A4818">
      <w:pPr>
        <w:spacing w:after="0"/>
      </w:pPr>
      <w:r>
        <w:separator/>
      </w:r>
    </w:p>
  </w:endnote>
  <w:endnote w:type="continuationSeparator" w:id="0">
    <w:p w:rsidR="004A4818" w:rsidRDefault="004A48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552" w:rsidRDefault="006C4552">
    <w:pPr>
      <w:pStyle w:val="aff1"/>
    </w:pPr>
  </w:p>
  <w:p w:rsidR="006C4552" w:rsidRDefault="006C4552"/>
  <w:p w:rsidR="006C4552" w:rsidRDefault="006C4552">
    <w:pPr>
      <w:pStyle w:val="aff2"/>
    </w:pPr>
  </w:p>
  <w:p w:rsidR="006C4552" w:rsidRDefault="006C4552"/>
  <w:p w:rsidR="006C4552" w:rsidRDefault="006C4552">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rsidR="006C4552" w:rsidRDefault="006C4552">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4818" w:rsidRDefault="004A4818">
      <w:pPr>
        <w:spacing w:after="0"/>
      </w:pPr>
      <w:r>
        <w:separator/>
      </w:r>
    </w:p>
  </w:footnote>
  <w:footnote w:type="continuationSeparator" w:id="0">
    <w:p w:rsidR="004A4818" w:rsidRDefault="004A48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220ACC"/>
    <w:multiLevelType w:val="hybridMultilevel"/>
    <w:tmpl w:val="2C16BC28"/>
    <w:lvl w:ilvl="0" w:tplc="73F4B66E">
      <w:start w:val="1"/>
      <w:numFmt w:val="decimal"/>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22" w15:restartNumberingAfterBreak="0">
    <w:nsid w:val="05DB43BC"/>
    <w:multiLevelType w:val="hybridMultilevel"/>
    <w:tmpl w:val="B086AF80"/>
    <w:lvl w:ilvl="0" w:tplc="61846046">
      <w:start w:val="1"/>
      <w:numFmt w:val="bullet"/>
      <w:lvlText w:val="•"/>
      <w:lvlJc w:val="left"/>
      <w:pPr>
        <w:tabs>
          <w:tab w:val="num" w:pos="720"/>
        </w:tabs>
        <w:ind w:left="720" w:hanging="360"/>
      </w:pPr>
      <w:rPr>
        <w:rFonts w:ascii="Arial" w:hAnsi="Arial" w:hint="default"/>
      </w:rPr>
    </w:lvl>
    <w:lvl w:ilvl="1" w:tplc="F02092A0">
      <w:start w:val="1"/>
      <w:numFmt w:val="bullet"/>
      <w:lvlText w:val="•"/>
      <w:lvlJc w:val="left"/>
      <w:pPr>
        <w:tabs>
          <w:tab w:val="num" w:pos="1440"/>
        </w:tabs>
        <w:ind w:left="1440" w:hanging="360"/>
      </w:pPr>
      <w:rPr>
        <w:rFonts w:ascii="Arial" w:hAnsi="Arial" w:hint="default"/>
      </w:rPr>
    </w:lvl>
    <w:lvl w:ilvl="2" w:tplc="A86EF2C8" w:tentative="1">
      <w:start w:val="1"/>
      <w:numFmt w:val="bullet"/>
      <w:lvlText w:val="•"/>
      <w:lvlJc w:val="left"/>
      <w:pPr>
        <w:tabs>
          <w:tab w:val="num" w:pos="2160"/>
        </w:tabs>
        <w:ind w:left="2160" w:hanging="360"/>
      </w:pPr>
      <w:rPr>
        <w:rFonts w:ascii="Arial" w:hAnsi="Arial" w:hint="default"/>
      </w:rPr>
    </w:lvl>
    <w:lvl w:ilvl="3" w:tplc="87C2A16E" w:tentative="1">
      <w:start w:val="1"/>
      <w:numFmt w:val="bullet"/>
      <w:lvlText w:val="•"/>
      <w:lvlJc w:val="left"/>
      <w:pPr>
        <w:tabs>
          <w:tab w:val="num" w:pos="2880"/>
        </w:tabs>
        <w:ind w:left="2880" w:hanging="360"/>
      </w:pPr>
      <w:rPr>
        <w:rFonts w:ascii="Arial" w:hAnsi="Arial" w:hint="default"/>
      </w:rPr>
    </w:lvl>
    <w:lvl w:ilvl="4" w:tplc="627CBE58" w:tentative="1">
      <w:start w:val="1"/>
      <w:numFmt w:val="bullet"/>
      <w:lvlText w:val="•"/>
      <w:lvlJc w:val="left"/>
      <w:pPr>
        <w:tabs>
          <w:tab w:val="num" w:pos="3600"/>
        </w:tabs>
        <w:ind w:left="3600" w:hanging="360"/>
      </w:pPr>
      <w:rPr>
        <w:rFonts w:ascii="Arial" w:hAnsi="Arial" w:hint="default"/>
      </w:rPr>
    </w:lvl>
    <w:lvl w:ilvl="5" w:tplc="B742F3A8" w:tentative="1">
      <w:start w:val="1"/>
      <w:numFmt w:val="bullet"/>
      <w:lvlText w:val="•"/>
      <w:lvlJc w:val="left"/>
      <w:pPr>
        <w:tabs>
          <w:tab w:val="num" w:pos="4320"/>
        </w:tabs>
        <w:ind w:left="4320" w:hanging="360"/>
      </w:pPr>
      <w:rPr>
        <w:rFonts w:ascii="Arial" w:hAnsi="Arial" w:hint="default"/>
      </w:rPr>
    </w:lvl>
    <w:lvl w:ilvl="6" w:tplc="00ECBB0C" w:tentative="1">
      <w:start w:val="1"/>
      <w:numFmt w:val="bullet"/>
      <w:lvlText w:val="•"/>
      <w:lvlJc w:val="left"/>
      <w:pPr>
        <w:tabs>
          <w:tab w:val="num" w:pos="5040"/>
        </w:tabs>
        <w:ind w:left="5040" w:hanging="360"/>
      </w:pPr>
      <w:rPr>
        <w:rFonts w:ascii="Arial" w:hAnsi="Arial" w:hint="default"/>
      </w:rPr>
    </w:lvl>
    <w:lvl w:ilvl="7" w:tplc="4000A240" w:tentative="1">
      <w:start w:val="1"/>
      <w:numFmt w:val="bullet"/>
      <w:lvlText w:val="•"/>
      <w:lvlJc w:val="left"/>
      <w:pPr>
        <w:tabs>
          <w:tab w:val="num" w:pos="5760"/>
        </w:tabs>
        <w:ind w:left="5760" w:hanging="360"/>
      </w:pPr>
      <w:rPr>
        <w:rFonts w:ascii="Arial" w:hAnsi="Arial" w:hint="default"/>
      </w:rPr>
    </w:lvl>
    <w:lvl w:ilvl="8" w:tplc="0F92C7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B2502DB"/>
    <w:multiLevelType w:val="hybridMultilevel"/>
    <w:tmpl w:val="5238B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4A30E3"/>
    <w:multiLevelType w:val="hybridMultilevel"/>
    <w:tmpl w:val="4C40BB9C"/>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44F59F0"/>
    <w:multiLevelType w:val="multilevel"/>
    <w:tmpl w:val="15DE4F86"/>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10457EA"/>
    <w:multiLevelType w:val="hybridMultilevel"/>
    <w:tmpl w:val="F3D85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7396F5F"/>
    <w:multiLevelType w:val="hybridMultilevel"/>
    <w:tmpl w:val="D8AA72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D5E3640"/>
    <w:multiLevelType w:val="hybridMultilevel"/>
    <w:tmpl w:val="68C243A2"/>
    <w:lvl w:ilvl="0" w:tplc="6B0AC3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4"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F151626"/>
    <w:multiLevelType w:val="hybridMultilevel"/>
    <w:tmpl w:val="8D601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7F6CA0"/>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9"/>
  </w:num>
  <w:num w:numId="21">
    <w:abstractNumId w:val="42"/>
  </w:num>
  <w:num w:numId="22">
    <w:abstractNumId w:val="33"/>
  </w:num>
  <w:num w:numId="23">
    <w:abstractNumId w:val="40"/>
  </w:num>
  <w:num w:numId="24">
    <w:abstractNumId w:val="24"/>
  </w:num>
  <w:num w:numId="25">
    <w:abstractNumId w:val="27"/>
  </w:num>
  <w:num w:numId="26">
    <w:abstractNumId w:val="21"/>
  </w:num>
  <w:num w:numId="27">
    <w:abstractNumId w:val="34"/>
  </w:num>
  <w:num w:numId="28">
    <w:abstractNumId w:val="46"/>
  </w:num>
  <w:num w:numId="29">
    <w:abstractNumId w:val="32"/>
  </w:num>
  <w:num w:numId="30">
    <w:abstractNumId w:val="25"/>
  </w:num>
  <w:num w:numId="31">
    <w:abstractNumId w:val="44"/>
  </w:num>
  <w:num w:numId="32">
    <w:abstractNumId w:val="22"/>
  </w:num>
  <w:num w:numId="33">
    <w:abstractNumId w:val="43"/>
  </w:num>
  <w:num w:numId="34">
    <w:abstractNumId w:val="37"/>
  </w:num>
  <w:num w:numId="35">
    <w:abstractNumId w:val="36"/>
  </w:num>
  <w:num w:numId="36">
    <w:abstractNumId w:val="35"/>
  </w:num>
  <w:num w:numId="37">
    <w:abstractNumId w:val="28"/>
  </w:num>
  <w:num w:numId="38">
    <w:abstractNumId w:val="23"/>
  </w:num>
  <w:num w:numId="39">
    <w:abstractNumId w:val="41"/>
  </w:num>
  <w:num w:numId="40">
    <w:abstractNumId w:val="30"/>
  </w:num>
  <w:num w:numId="41">
    <w:abstractNumId w:val="38"/>
  </w:num>
  <w:num w:numId="42">
    <w:abstractNumId w:val="26"/>
  </w:num>
  <w:num w:numId="43">
    <w:abstractNumId w:val="0"/>
  </w:num>
  <w:num w:numId="44">
    <w:abstractNumId w:val="45"/>
  </w:num>
  <w:num w:numId="45">
    <w:abstractNumId w:val="31"/>
  </w:num>
  <w:num w:numId="46">
    <w:abstractNumId w:val="39"/>
  </w:num>
  <w:num w:numId="47">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DE3"/>
    <w:rsid w:val="00001244"/>
    <w:rsid w:val="00003187"/>
    <w:rsid w:val="0000484F"/>
    <w:rsid w:val="00004D02"/>
    <w:rsid w:val="00006056"/>
    <w:rsid w:val="0000682E"/>
    <w:rsid w:val="0000692A"/>
    <w:rsid w:val="000075C3"/>
    <w:rsid w:val="00007F5B"/>
    <w:rsid w:val="00011C99"/>
    <w:rsid w:val="00012027"/>
    <w:rsid w:val="00013E73"/>
    <w:rsid w:val="00014A36"/>
    <w:rsid w:val="00014CC0"/>
    <w:rsid w:val="000156AB"/>
    <w:rsid w:val="00015C1A"/>
    <w:rsid w:val="00015EEE"/>
    <w:rsid w:val="00016EF5"/>
    <w:rsid w:val="00017E8B"/>
    <w:rsid w:val="000206F6"/>
    <w:rsid w:val="00020809"/>
    <w:rsid w:val="00021583"/>
    <w:rsid w:val="00023CA7"/>
    <w:rsid w:val="00023FA2"/>
    <w:rsid w:val="0002464A"/>
    <w:rsid w:val="00024E1A"/>
    <w:rsid w:val="00024F55"/>
    <w:rsid w:val="00024FAD"/>
    <w:rsid w:val="00025C0A"/>
    <w:rsid w:val="000262DC"/>
    <w:rsid w:val="0002666A"/>
    <w:rsid w:val="0002702B"/>
    <w:rsid w:val="0002738A"/>
    <w:rsid w:val="00027D29"/>
    <w:rsid w:val="00027F31"/>
    <w:rsid w:val="0003150A"/>
    <w:rsid w:val="0003215A"/>
    <w:rsid w:val="00033589"/>
    <w:rsid w:val="0003411D"/>
    <w:rsid w:val="00034F82"/>
    <w:rsid w:val="00035241"/>
    <w:rsid w:val="00035EEC"/>
    <w:rsid w:val="00037527"/>
    <w:rsid w:val="00040D2D"/>
    <w:rsid w:val="0004158C"/>
    <w:rsid w:val="00042A7F"/>
    <w:rsid w:val="00042C3F"/>
    <w:rsid w:val="00043617"/>
    <w:rsid w:val="00044131"/>
    <w:rsid w:val="00045F31"/>
    <w:rsid w:val="0004736B"/>
    <w:rsid w:val="00050FCB"/>
    <w:rsid w:val="00051B06"/>
    <w:rsid w:val="00051C08"/>
    <w:rsid w:val="00051F3D"/>
    <w:rsid w:val="00053212"/>
    <w:rsid w:val="00053BE2"/>
    <w:rsid w:val="00056481"/>
    <w:rsid w:val="00060824"/>
    <w:rsid w:val="00060B69"/>
    <w:rsid w:val="00060C43"/>
    <w:rsid w:val="0006194D"/>
    <w:rsid w:val="00061D80"/>
    <w:rsid w:val="00062173"/>
    <w:rsid w:val="00062C8D"/>
    <w:rsid w:val="00062EAC"/>
    <w:rsid w:val="0006432C"/>
    <w:rsid w:val="000650D0"/>
    <w:rsid w:val="00065B89"/>
    <w:rsid w:val="0007009F"/>
    <w:rsid w:val="000709C9"/>
    <w:rsid w:val="00071E1B"/>
    <w:rsid w:val="0007452A"/>
    <w:rsid w:val="00074AC8"/>
    <w:rsid w:val="00074D75"/>
    <w:rsid w:val="00076868"/>
    <w:rsid w:val="00076D61"/>
    <w:rsid w:val="00076E28"/>
    <w:rsid w:val="000771ED"/>
    <w:rsid w:val="000775C8"/>
    <w:rsid w:val="00077D2F"/>
    <w:rsid w:val="0008083A"/>
    <w:rsid w:val="00081C1D"/>
    <w:rsid w:val="00081D73"/>
    <w:rsid w:val="000846A8"/>
    <w:rsid w:val="00086482"/>
    <w:rsid w:val="00086FC3"/>
    <w:rsid w:val="00087FF4"/>
    <w:rsid w:val="000913AB"/>
    <w:rsid w:val="00091649"/>
    <w:rsid w:val="00093C0A"/>
    <w:rsid w:val="00094DB0"/>
    <w:rsid w:val="00096A30"/>
    <w:rsid w:val="00096A6F"/>
    <w:rsid w:val="00097D77"/>
    <w:rsid w:val="000A004F"/>
    <w:rsid w:val="000A0B4E"/>
    <w:rsid w:val="000A20FB"/>
    <w:rsid w:val="000A2648"/>
    <w:rsid w:val="000A2690"/>
    <w:rsid w:val="000A2C1E"/>
    <w:rsid w:val="000A3317"/>
    <w:rsid w:val="000A36DD"/>
    <w:rsid w:val="000A36EA"/>
    <w:rsid w:val="000A4598"/>
    <w:rsid w:val="000A4C8D"/>
    <w:rsid w:val="000A660B"/>
    <w:rsid w:val="000A7DD3"/>
    <w:rsid w:val="000B00C7"/>
    <w:rsid w:val="000B099C"/>
    <w:rsid w:val="000B0AB9"/>
    <w:rsid w:val="000B6B08"/>
    <w:rsid w:val="000B6F1F"/>
    <w:rsid w:val="000B7375"/>
    <w:rsid w:val="000B73CB"/>
    <w:rsid w:val="000B7BB4"/>
    <w:rsid w:val="000C3662"/>
    <w:rsid w:val="000C3926"/>
    <w:rsid w:val="000C4006"/>
    <w:rsid w:val="000C5594"/>
    <w:rsid w:val="000C6491"/>
    <w:rsid w:val="000C6926"/>
    <w:rsid w:val="000C77DB"/>
    <w:rsid w:val="000C7B71"/>
    <w:rsid w:val="000D0696"/>
    <w:rsid w:val="000D1503"/>
    <w:rsid w:val="000D2820"/>
    <w:rsid w:val="000D470E"/>
    <w:rsid w:val="000D47D8"/>
    <w:rsid w:val="000D4CC2"/>
    <w:rsid w:val="000D57A6"/>
    <w:rsid w:val="000D5A8D"/>
    <w:rsid w:val="000D5CC0"/>
    <w:rsid w:val="000D5EFC"/>
    <w:rsid w:val="000D621E"/>
    <w:rsid w:val="000D7162"/>
    <w:rsid w:val="000D735D"/>
    <w:rsid w:val="000D77F1"/>
    <w:rsid w:val="000D7D6C"/>
    <w:rsid w:val="000E1AC3"/>
    <w:rsid w:val="000E2841"/>
    <w:rsid w:val="000E2FAC"/>
    <w:rsid w:val="000E3697"/>
    <w:rsid w:val="000E36D9"/>
    <w:rsid w:val="000E42D0"/>
    <w:rsid w:val="000E4881"/>
    <w:rsid w:val="000E4ABD"/>
    <w:rsid w:val="000E4B23"/>
    <w:rsid w:val="000E4B84"/>
    <w:rsid w:val="000E4F7A"/>
    <w:rsid w:val="000E5E31"/>
    <w:rsid w:val="000F0802"/>
    <w:rsid w:val="000F110B"/>
    <w:rsid w:val="000F1737"/>
    <w:rsid w:val="000F1932"/>
    <w:rsid w:val="000F1CD0"/>
    <w:rsid w:val="000F36E5"/>
    <w:rsid w:val="000F3F87"/>
    <w:rsid w:val="000F5ACA"/>
    <w:rsid w:val="000F6118"/>
    <w:rsid w:val="000F743C"/>
    <w:rsid w:val="000F7529"/>
    <w:rsid w:val="000F7CAE"/>
    <w:rsid w:val="000F7F6C"/>
    <w:rsid w:val="0010128F"/>
    <w:rsid w:val="00101741"/>
    <w:rsid w:val="00101E48"/>
    <w:rsid w:val="001020F4"/>
    <w:rsid w:val="00103027"/>
    <w:rsid w:val="00103728"/>
    <w:rsid w:val="001051D6"/>
    <w:rsid w:val="00105AFF"/>
    <w:rsid w:val="001072BB"/>
    <w:rsid w:val="0010762C"/>
    <w:rsid w:val="00110BD7"/>
    <w:rsid w:val="00110E8A"/>
    <w:rsid w:val="0011150E"/>
    <w:rsid w:val="001116CF"/>
    <w:rsid w:val="00111A1C"/>
    <w:rsid w:val="00112F96"/>
    <w:rsid w:val="001136B3"/>
    <w:rsid w:val="00113D43"/>
    <w:rsid w:val="00114BE9"/>
    <w:rsid w:val="00115754"/>
    <w:rsid w:val="00115E44"/>
    <w:rsid w:val="0011678B"/>
    <w:rsid w:val="001170FA"/>
    <w:rsid w:val="00117FCE"/>
    <w:rsid w:val="0012103F"/>
    <w:rsid w:val="001232B4"/>
    <w:rsid w:val="00123848"/>
    <w:rsid w:val="00124236"/>
    <w:rsid w:val="00127AA4"/>
    <w:rsid w:val="00130E87"/>
    <w:rsid w:val="001311DD"/>
    <w:rsid w:val="00131969"/>
    <w:rsid w:val="001323FF"/>
    <w:rsid w:val="00132EA0"/>
    <w:rsid w:val="00132EDF"/>
    <w:rsid w:val="00133C72"/>
    <w:rsid w:val="001342C1"/>
    <w:rsid w:val="0013442D"/>
    <w:rsid w:val="00134832"/>
    <w:rsid w:val="00136E9C"/>
    <w:rsid w:val="00140252"/>
    <w:rsid w:val="001412A1"/>
    <w:rsid w:val="00142E1C"/>
    <w:rsid w:val="00143A5C"/>
    <w:rsid w:val="0014411A"/>
    <w:rsid w:val="00145437"/>
    <w:rsid w:val="001456D9"/>
    <w:rsid w:val="00145A4F"/>
    <w:rsid w:val="00145AC0"/>
    <w:rsid w:val="00146807"/>
    <w:rsid w:val="00147DDB"/>
    <w:rsid w:val="00150998"/>
    <w:rsid w:val="00151D16"/>
    <w:rsid w:val="0015279D"/>
    <w:rsid w:val="00153F9D"/>
    <w:rsid w:val="00154481"/>
    <w:rsid w:val="00155308"/>
    <w:rsid w:val="0015530B"/>
    <w:rsid w:val="0015669C"/>
    <w:rsid w:val="001579C2"/>
    <w:rsid w:val="00160F16"/>
    <w:rsid w:val="0016159A"/>
    <w:rsid w:val="00161C65"/>
    <w:rsid w:val="001635B6"/>
    <w:rsid w:val="00163F6D"/>
    <w:rsid w:val="0016442B"/>
    <w:rsid w:val="001649BF"/>
    <w:rsid w:val="00165F9D"/>
    <w:rsid w:val="00167DC0"/>
    <w:rsid w:val="00167FC1"/>
    <w:rsid w:val="0017027A"/>
    <w:rsid w:val="00170A08"/>
    <w:rsid w:val="00171F57"/>
    <w:rsid w:val="00172BF4"/>
    <w:rsid w:val="00174B91"/>
    <w:rsid w:val="00174F7C"/>
    <w:rsid w:val="0017530F"/>
    <w:rsid w:val="00176483"/>
    <w:rsid w:val="001767A3"/>
    <w:rsid w:val="00180804"/>
    <w:rsid w:val="0018205B"/>
    <w:rsid w:val="0018234C"/>
    <w:rsid w:val="00182387"/>
    <w:rsid w:val="001829F8"/>
    <w:rsid w:val="001844A0"/>
    <w:rsid w:val="00190211"/>
    <w:rsid w:val="0019038B"/>
    <w:rsid w:val="001914DA"/>
    <w:rsid w:val="00191669"/>
    <w:rsid w:val="001917F1"/>
    <w:rsid w:val="0019264E"/>
    <w:rsid w:val="00192761"/>
    <w:rsid w:val="0019280E"/>
    <w:rsid w:val="001943E6"/>
    <w:rsid w:val="00194ADF"/>
    <w:rsid w:val="0019571A"/>
    <w:rsid w:val="00195EC7"/>
    <w:rsid w:val="001976B7"/>
    <w:rsid w:val="00197AFC"/>
    <w:rsid w:val="001A0782"/>
    <w:rsid w:val="001A0855"/>
    <w:rsid w:val="001A13FB"/>
    <w:rsid w:val="001A2BAF"/>
    <w:rsid w:val="001A2BB6"/>
    <w:rsid w:val="001A2E80"/>
    <w:rsid w:val="001A4343"/>
    <w:rsid w:val="001A47C1"/>
    <w:rsid w:val="001A4FCE"/>
    <w:rsid w:val="001A5248"/>
    <w:rsid w:val="001A53A4"/>
    <w:rsid w:val="001A551A"/>
    <w:rsid w:val="001A6A99"/>
    <w:rsid w:val="001A6BDE"/>
    <w:rsid w:val="001A6FAC"/>
    <w:rsid w:val="001B0D1E"/>
    <w:rsid w:val="001B174B"/>
    <w:rsid w:val="001B1A16"/>
    <w:rsid w:val="001B27BA"/>
    <w:rsid w:val="001B2C1E"/>
    <w:rsid w:val="001B3C03"/>
    <w:rsid w:val="001B4E83"/>
    <w:rsid w:val="001B514A"/>
    <w:rsid w:val="001B5E63"/>
    <w:rsid w:val="001B6205"/>
    <w:rsid w:val="001B6B19"/>
    <w:rsid w:val="001B6BD7"/>
    <w:rsid w:val="001B7B00"/>
    <w:rsid w:val="001C27F8"/>
    <w:rsid w:val="001C2A52"/>
    <w:rsid w:val="001C39BD"/>
    <w:rsid w:val="001C3E48"/>
    <w:rsid w:val="001C4283"/>
    <w:rsid w:val="001C5141"/>
    <w:rsid w:val="001C5C6F"/>
    <w:rsid w:val="001C5E09"/>
    <w:rsid w:val="001C627B"/>
    <w:rsid w:val="001D1127"/>
    <w:rsid w:val="001D22D9"/>
    <w:rsid w:val="001D24C8"/>
    <w:rsid w:val="001D3045"/>
    <w:rsid w:val="001D36C5"/>
    <w:rsid w:val="001D3E7E"/>
    <w:rsid w:val="001D4422"/>
    <w:rsid w:val="001D4C87"/>
    <w:rsid w:val="001D4CA2"/>
    <w:rsid w:val="001D64DD"/>
    <w:rsid w:val="001D665D"/>
    <w:rsid w:val="001D6A17"/>
    <w:rsid w:val="001D78E2"/>
    <w:rsid w:val="001E1064"/>
    <w:rsid w:val="001E1489"/>
    <w:rsid w:val="001E1CE4"/>
    <w:rsid w:val="001E247C"/>
    <w:rsid w:val="001E2640"/>
    <w:rsid w:val="001E2F2C"/>
    <w:rsid w:val="001E314E"/>
    <w:rsid w:val="001E3A08"/>
    <w:rsid w:val="001E40B1"/>
    <w:rsid w:val="001E4BA9"/>
    <w:rsid w:val="001E526C"/>
    <w:rsid w:val="001E675A"/>
    <w:rsid w:val="001E7267"/>
    <w:rsid w:val="001F08B8"/>
    <w:rsid w:val="001F1A31"/>
    <w:rsid w:val="001F1DFC"/>
    <w:rsid w:val="001F24FA"/>
    <w:rsid w:val="001F3049"/>
    <w:rsid w:val="001F342F"/>
    <w:rsid w:val="001F4B75"/>
    <w:rsid w:val="001F73AD"/>
    <w:rsid w:val="001F7747"/>
    <w:rsid w:val="001F7B69"/>
    <w:rsid w:val="002013D9"/>
    <w:rsid w:val="0020351D"/>
    <w:rsid w:val="00203593"/>
    <w:rsid w:val="002038BE"/>
    <w:rsid w:val="00203CDB"/>
    <w:rsid w:val="00203EDD"/>
    <w:rsid w:val="00203FC0"/>
    <w:rsid w:val="00204586"/>
    <w:rsid w:val="00204A97"/>
    <w:rsid w:val="00204FC0"/>
    <w:rsid w:val="00205093"/>
    <w:rsid w:val="0020558E"/>
    <w:rsid w:val="0020660E"/>
    <w:rsid w:val="00206A36"/>
    <w:rsid w:val="00207725"/>
    <w:rsid w:val="00210F4D"/>
    <w:rsid w:val="002116BA"/>
    <w:rsid w:val="00211B0F"/>
    <w:rsid w:val="00212EC4"/>
    <w:rsid w:val="0021301C"/>
    <w:rsid w:val="002132EE"/>
    <w:rsid w:val="00213A3E"/>
    <w:rsid w:val="00214876"/>
    <w:rsid w:val="0021529C"/>
    <w:rsid w:val="00215E24"/>
    <w:rsid w:val="00216032"/>
    <w:rsid w:val="002161C3"/>
    <w:rsid w:val="00216235"/>
    <w:rsid w:val="002177D1"/>
    <w:rsid w:val="00217CB1"/>
    <w:rsid w:val="00220292"/>
    <w:rsid w:val="0022102B"/>
    <w:rsid w:val="00221111"/>
    <w:rsid w:val="00223C89"/>
    <w:rsid w:val="00224223"/>
    <w:rsid w:val="00225450"/>
    <w:rsid w:val="00226772"/>
    <w:rsid w:val="00226A6C"/>
    <w:rsid w:val="00226C67"/>
    <w:rsid w:val="002272ED"/>
    <w:rsid w:val="00227E84"/>
    <w:rsid w:val="00227E9A"/>
    <w:rsid w:val="0023052F"/>
    <w:rsid w:val="00231697"/>
    <w:rsid w:val="0023175D"/>
    <w:rsid w:val="00232001"/>
    <w:rsid w:val="002329CF"/>
    <w:rsid w:val="00234426"/>
    <w:rsid w:val="00234DC7"/>
    <w:rsid w:val="002357FC"/>
    <w:rsid w:val="002358DE"/>
    <w:rsid w:val="00235929"/>
    <w:rsid w:val="00235937"/>
    <w:rsid w:val="00235C72"/>
    <w:rsid w:val="00236741"/>
    <w:rsid w:val="00236A3D"/>
    <w:rsid w:val="00236AB7"/>
    <w:rsid w:val="00237F07"/>
    <w:rsid w:val="0024264F"/>
    <w:rsid w:val="00245CC7"/>
    <w:rsid w:val="0024751C"/>
    <w:rsid w:val="00250250"/>
    <w:rsid w:val="002509A5"/>
    <w:rsid w:val="0025242C"/>
    <w:rsid w:val="00254F41"/>
    <w:rsid w:val="00255C11"/>
    <w:rsid w:val="00257DE3"/>
    <w:rsid w:val="0026051A"/>
    <w:rsid w:val="002606C4"/>
    <w:rsid w:val="00260A36"/>
    <w:rsid w:val="00262127"/>
    <w:rsid w:val="00262741"/>
    <w:rsid w:val="00262BE4"/>
    <w:rsid w:val="00263B11"/>
    <w:rsid w:val="00263C5F"/>
    <w:rsid w:val="002651AF"/>
    <w:rsid w:val="002665CA"/>
    <w:rsid w:val="002671F2"/>
    <w:rsid w:val="0026787E"/>
    <w:rsid w:val="002679D1"/>
    <w:rsid w:val="00267E30"/>
    <w:rsid w:val="002708A2"/>
    <w:rsid w:val="00272EC9"/>
    <w:rsid w:val="00273646"/>
    <w:rsid w:val="00273D45"/>
    <w:rsid w:val="00275218"/>
    <w:rsid w:val="00276151"/>
    <w:rsid w:val="0027694E"/>
    <w:rsid w:val="00276993"/>
    <w:rsid w:val="0027752A"/>
    <w:rsid w:val="00280C18"/>
    <w:rsid w:val="00282D00"/>
    <w:rsid w:val="00282D6B"/>
    <w:rsid w:val="00282EBE"/>
    <w:rsid w:val="00283726"/>
    <w:rsid w:val="002837A8"/>
    <w:rsid w:val="00285452"/>
    <w:rsid w:val="002861E0"/>
    <w:rsid w:val="00287E64"/>
    <w:rsid w:val="00287FBA"/>
    <w:rsid w:val="00290532"/>
    <w:rsid w:val="002908BD"/>
    <w:rsid w:val="00290D84"/>
    <w:rsid w:val="00291E45"/>
    <w:rsid w:val="00292772"/>
    <w:rsid w:val="00293BE0"/>
    <w:rsid w:val="0029427D"/>
    <w:rsid w:val="002948E7"/>
    <w:rsid w:val="00295B02"/>
    <w:rsid w:val="002967FE"/>
    <w:rsid w:val="002971BF"/>
    <w:rsid w:val="00297A1A"/>
    <w:rsid w:val="002A00C3"/>
    <w:rsid w:val="002A2001"/>
    <w:rsid w:val="002A2305"/>
    <w:rsid w:val="002A263F"/>
    <w:rsid w:val="002A2855"/>
    <w:rsid w:val="002A3A6E"/>
    <w:rsid w:val="002A4535"/>
    <w:rsid w:val="002A525F"/>
    <w:rsid w:val="002A56A9"/>
    <w:rsid w:val="002A5A14"/>
    <w:rsid w:val="002A6076"/>
    <w:rsid w:val="002A77AD"/>
    <w:rsid w:val="002A7D2B"/>
    <w:rsid w:val="002A7D9B"/>
    <w:rsid w:val="002B039D"/>
    <w:rsid w:val="002B0F3E"/>
    <w:rsid w:val="002B25C0"/>
    <w:rsid w:val="002B3890"/>
    <w:rsid w:val="002B39C1"/>
    <w:rsid w:val="002B5094"/>
    <w:rsid w:val="002B63C2"/>
    <w:rsid w:val="002B727E"/>
    <w:rsid w:val="002C04EF"/>
    <w:rsid w:val="002C1B24"/>
    <w:rsid w:val="002C1B7F"/>
    <w:rsid w:val="002C1DC8"/>
    <w:rsid w:val="002C3085"/>
    <w:rsid w:val="002C30C5"/>
    <w:rsid w:val="002C336B"/>
    <w:rsid w:val="002C4FFE"/>
    <w:rsid w:val="002C69A7"/>
    <w:rsid w:val="002C73AE"/>
    <w:rsid w:val="002C7B96"/>
    <w:rsid w:val="002C7F47"/>
    <w:rsid w:val="002D049A"/>
    <w:rsid w:val="002D113B"/>
    <w:rsid w:val="002D113D"/>
    <w:rsid w:val="002D1366"/>
    <w:rsid w:val="002D1F93"/>
    <w:rsid w:val="002D292B"/>
    <w:rsid w:val="002D303D"/>
    <w:rsid w:val="002D4BB3"/>
    <w:rsid w:val="002D4EFA"/>
    <w:rsid w:val="002D53BF"/>
    <w:rsid w:val="002D6371"/>
    <w:rsid w:val="002E0192"/>
    <w:rsid w:val="002E0746"/>
    <w:rsid w:val="002E07F3"/>
    <w:rsid w:val="002E1754"/>
    <w:rsid w:val="002E2BFB"/>
    <w:rsid w:val="002E4650"/>
    <w:rsid w:val="002E5B9E"/>
    <w:rsid w:val="002E5EE6"/>
    <w:rsid w:val="002E6857"/>
    <w:rsid w:val="002E6A50"/>
    <w:rsid w:val="002E6C2A"/>
    <w:rsid w:val="002E7CB8"/>
    <w:rsid w:val="002F0309"/>
    <w:rsid w:val="002F146A"/>
    <w:rsid w:val="002F33BC"/>
    <w:rsid w:val="002F3577"/>
    <w:rsid w:val="002F47C3"/>
    <w:rsid w:val="002F48AB"/>
    <w:rsid w:val="002F52CB"/>
    <w:rsid w:val="002F558E"/>
    <w:rsid w:val="002F5868"/>
    <w:rsid w:val="002F60BC"/>
    <w:rsid w:val="002F6BD0"/>
    <w:rsid w:val="002F7D1D"/>
    <w:rsid w:val="0030011A"/>
    <w:rsid w:val="003007C1"/>
    <w:rsid w:val="00300AAF"/>
    <w:rsid w:val="00304146"/>
    <w:rsid w:val="00304B53"/>
    <w:rsid w:val="00307C18"/>
    <w:rsid w:val="00310183"/>
    <w:rsid w:val="00310B8D"/>
    <w:rsid w:val="003127EB"/>
    <w:rsid w:val="0031430C"/>
    <w:rsid w:val="00314487"/>
    <w:rsid w:val="003145CE"/>
    <w:rsid w:val="00314BA7"/>
    <w:rsid w:val="00314E94"/>
    <w:rsid w:val="00314F48"/>
    <w:rsid w:val="0031530D"/>
    <w:rsid w:val="00315A09"/>
    <w:rsid w:val="00315ADF"/>
    <w:rsid w:val="00316371"/>
    <w:rsid w:val="003171E1"/>
    <w:rsid w:val="003203FF"/>
    <w:rsid w:val="003232C6"/>
    <w:rsid w:val="003247C1"/>
    <w:rsid w:val="00325045"/>
    <w:rsid w:val="0032504F"/>
    <w:rsid w:val="00326B07"/>
    <w:rsid w:val="00327752"/>
    <w:rsid w:val="00330AB5"/>
    <w:rsid w:val="00333329"/>
    <w:rsid w:val="003337AF"/>
    <w:rsid w:val="003369C0"/>
    <w:rsid w:val="003377C7"/>
    <w:rsid w:val="00340154"/>
    <w:rsid w:val="0034367D"/>
    <w:rsid w:val="00343684"/>
    <w:rsid w:val="00344D46"/>
    <w:rsid w:val="00344F9B"/>
    <w:rsid w:val="003469F4"/>
    <w:rsid w:val="00346ABD"/>
    <w:rsid w:val="003475D0"/>
    <w:rsid w:val="00347864"/>
    <w:rsid w:val="00350EEC"/>
    <w:rsid w:val="00352EFD"/>
    <w:rsid w:val="00352F7D"/>
    <w:rsid w:val="003530C8"/>
    <w:rsid w:val="00353F83"/>
    <w:rsid w:val="00354BC9"/>
    <w:rsid w:val="00355B5C"/>
    <w:rsid w:val="00355E58"/>
    <w:rsid w:val="003569D8"/>
    <w:rsid w:val="0035732A"/>
    <w:rsid w:val="00357D38"/>
    <w:rsid w:val="00360000"/>
    <w:rsid w:val="0036061D"/>
    <w:rsid w:val="00360E68"/>
    <w:rsid w:val="003622A5"/>
    <w:rsid w:val="00364A36"/>
    <w:rsid w:val="00364C4B"/>
    <w:rsid w:val="00364D1A"/>
    <w:rsid w:val="003664A8"/>
    <w:rsid w:val="003668CF"/>
    <w:rsid w:val="00366A29"/>
    <w:rsid w:val="0036754B"/>
    <w:rsid w:val="00367B2C"/>
    <w:rsid w:val="0037087B"/>
    <w:rsid w:val="00371249"/>
    <w:rsid w:val="00373050"/>
    <w:rsid w:val="00373937"/>
    <w:rsid w:val="00374081"/>
    <w:rsid w:val="00375B17"/>
    <w:rsid w:val="00375D3C"/>
    <w:rsid w:val="00376734"/>
    <w:rsid w:val="00376D20"/>
    <w:rsid w:val="00377555"/>
    <w:rsid w:val="0038060A"/>
    <w:rsid w:val="0038093F"/>
    <w:rsid w:val="003815D5"/>
    <w:rsid w:val="00381B14"/>
    <w:rsid w:val="00381EAC"/>
    <w:rsid w:val="00382023"/>
    <w:rsid w:val="00382686"/>
    <w:rsid w:val="00382748"/>
    <w:rsid w:val="00382CC8"/>
    <w:rsid w:val="00383451"/>
    <w:rsid w:val="0038388F"/>
    <w:rsid w:val="00383DA3"/>
    <w:rsid w:val="0038489E"/>
    <w:rsid w:val="00384AD6"/>
    <w:rsid w:val="003852B0"/>
    <w:rsid w:val="00386580"/>
    <w:rsid w:val="00386C8B"/>
    <w:rsid w:val="00390D4B"/>
    <w:rsid w:val="00393417"/>
    <w:rsid w:val="00394031"/>
    <w:rsid w:val="00394477"/>
    <w:rsid w:val="0039487D"/>
    <w:rsid w:val="00396ADD"/>
    <w:rsid w:val="00396E88"/>
    <w:rsid w:val="00396F0A"/>
    <w:rsid w:val="00397235"/>
    <w:rsid w:val="00397A84"/>
    <w:rsid w:val="003A034F"/>
    <w:rsid w:val="003A039C"/>
    <w:rsid w:val="003A11CF"/>
    <w:rsid w:val="003A1316"/>
    <w:rsid w:val="003A16D2"/>
    <w:rsid w:val="003A4F90"/>
    <w:rsid w:val="003A509A"/>
    <w:rsid w:val="003A54C7"/>
    <w:rsid w:val="003A68FB"/>
    <w:rsid w:val="003A722C"/>
    <w:rsid w:val="003B06E5"/>
    <w:rsid w:val="003B09B1"/>
    <w:rsid w:val="003B134C"/>
    <w:rsid w:val="003B1352"/>
    <w:rsid w:val="003B1783"/>
    <w:rsid w:val="003B1DE9"/>
    <w:rsid w:val="003B1E98"/>
    <w:rsid w:val="003B26C5"/>
    <w:rsid w:val="003B2AC2"/>
    <w:rsid w:val="003B2E4F"/>
    <w:rsid w:val="003B31F6"/>
    <w:rsid w:val="003B392C"/>
    <w:rsid w:val="003B3B08"/>
    <w:rsid w:val="003B54D1"/>
    <w:rsid w:val="003B5ECF"/>
    <w:rsid w:val="003B5FB5"/>
    <w:rsid w:val="003B6DAB"/>
    <w:rsid w:val="003B6E33"/>
    <w:rsid w:val="003C0491"/>
    <w:rsid w:val="003C1A49"/>
    <w:rsid w:val="003C3CE5"/>
    <w:rsid w:val="003C4007"/>
    <w:rsid w:val="003C4783"/>
    <w:rsid w:val="003C5305"/>
    <w:rsid w:val="003C5F18"/>
    <w:rsid w:val="003C68BE"/>
    <w:rsid w:val="003C6E02"/>
    <w:rsid w:val="003D07C9"/>
    <w:rsid w:val="003D1ACA"/>
    <w:rsid w:val="003D1C21"/>
    <w:rsid w:val="003D2328"/>
    <w:rsid w:val="003D2B3D"/>
    <w:rsid w:val="003D351C"/>
    <w:rsid w:val="003D3B15"/>
    <w:rsid w:val="003D3C49"/>
    <w:rsid w:val="003D45FA"/>
    <w:rsid w:val="003D4DCD"/>
    <w:rsid w:val="003D54C1"/>
    <w:rsid w:val="003D6A88"/>
    <w:rsid w:val="003D7012"/>
    <w:rsid w:val="003D7861"/>
    <w:rsid w:val="003E0A9A"/>
    <w:rsid w:val="003E1DDF"/>
    <w:rsid w:val="003E1E0C"/>
    <w:rsid w:val="003E2053"/>
    <w:rsid w:val="003E2983"/>
    <w:rsid w:val="003E29BA"/>
    <w:rsid w:val="003E3DA8"/>
    <w:rsid w:val="003E3E72"/>
    <w:rsid w:val="003E3F53"/>
    <w:rsid w:val="003E4B2E"/>
    <w:rsid w:val="003E5E34"/>
    <w:rsid w:val="003E689A"/>
    <w:rsid w:val="003E6C6F"/>
    <w:rsid w:val="003E7DB2"/>
    <w:rsid w:val="003F0993"/>
    <w:rsid w:val="003F19C2"/>
    <w:rsid w:val="003F1EB1"/>
    <w:rsid w:val="003F2D6E"/>
    <w:rsid w:val="003F3118"/>
    <w:rsid w:val="003F3297"/>
    <w:rsid w:val="003F3354"/>
    <w:rsid w:val="003F3861"/>
    <w:rsid w:val="003F4251"/>
    <w:rsid w:val="003F54A8"/>
    <w:rsid w:val="003F6C5B"/>
    <w:rsid w:val="003F6DC3"/>
    <w:rsid w:val="003F705D"/>
    <w:rsid w:val="003F7F33"/>
    <w:rsid w:val="00400C21"/>
    <w:rsid w:val="0040157D"/>
    <w:rsid w:val="00401DC3"/>
    <w:rsid w:val="00401EF6"/>
    <w:rsid w:val="00402E63"/>
    <w:rsid w:val="00403989"/>
    <w:rsid w:val="0040415F"/>
    <w:rsid w:val="00404A37"/>
    <w:rsid w:val="00404A65"/>
    <w:rsid w:val="0040597D"/>
    <w:rsid w:val="004101E6"/>
    <w:rsid w:val="00410CCC"/>
    <w:rsid w:val="00410EF6"/>
    <w:rsid w:val="00413786"/>
    <w:rsid w:val="00413D26"/>
    <w:rsid w:val="00414233"/>
    <w:rsid w:val="00414BE3"/>
    <w:rsid w:val="004152E7"/>
    <w:rsid w:val="004168E0"/>
    <w:rsid w:val="00416D30"/>
    <w:rsid w:val="004170EE"/>
    <w:rsid w:val="00417BF2"/>
    <w:rsid w:val="0042110C"/>
    <w:rsid w:val="00422328"/>
    <w:rsid w:val="00422343"/>
    <w:rsid w:val="0042236F"/>
    <w:rsid w:val="004223D1"/>
    <w:rsid w:val="00424A70"/>
    <w:rsid w:val="004255C5"/>
    <w:rsid w:val="0042584B"/>
    <w:rsid w:val="0042636F"/>
    <w:rsid w:val="00426FCE"/>
    <w:rsid w:val="00427540"/>
    <w:rsid w:val="004305CE"/>
    <w:rsid w:val="00430B85"/>
    <w:rsid w:val="00430E22"/>
    <w:rsid w:val="00430EA6"/>
    <w:rsid w:val="00431F49"/>
    <w:rsid w:val="004326C4"/>
    <w:rsid w:val="00433944"/>
    <w:rsid w:val="00433C08"/>
    <w:rsid w:val="004361C4"/>
    <w:rsid w:val="00436829"/>
    <w:rsid w:val="00436969"/>
    <w:rsid w:val="00437929"/>
    <w:rsid w:val="00437DCD"/>
    <w:rsid w:val="00437EFB"/>
    <w:rsid w:val="0044032B"/>
    <w:rsid w:val="0044230D"/>
    <w:rsid w:val="004423B2"/>
    <w:rsid w:val="00442CCE"/>
    <w:rsid w:val="00444720"/>
    <w:rsid w:val="00446BF8"/>
    <w:rsid w:val="004470DE"/>
    <w:rsid w:val="00447767"/>
    <w:rsid w:val="004477E0"/>
    <w:rsid w:val="004510A6"/>
    <w:rsid w:val="00453737"/>
    <w:rsid w:val="0045388D"/>
    <w:rsid w:val="00453A3A"/>
    <w:rsid w:val="00453E1C"/>
    <w:rsid w:val="00455544"/>
    <w:rsid w:val="0045638C"/>
    <w:rsid w:val="004577B1"/>
    <w:rsid w:val="004614D1"/>
    <w:rsid w:val="0046167A"/>
    <w:rsid w:val="00461852"/>
    <w:rsid w:val="00463789"/>
    <w:rsid w:val="004639FE"/>
    <w:rsid w:val="00463FDC"/>
    <w:rsid w:val="00464461"/>
    <w:rsid w:val="00464D9A"/>
    <w:rsid w:val="00466E7D"/>
    <w:rsid w:val="00466E8F"/>
    <w:rsid w:val="00467847"/>
    <w:rsid w:val="004707EE"/>
    <w:rsid w:val="00470F69"/>
    <w:rsid w:val="004713FB"/>
    <w:rsid w:val="00473094"/>
    <w:rsid w:val="00473666"/>
    <w:rsid w:val="00473C7F"/>
    <w:rsid w:val="00474168"/>
    <w:rsid w:val="00474861"/>
    <w:rsid w:val="00474D7D"/>
    <w:rsid w:val="00475203"/>
    <w:rsid w:val="0047596F"/>
    <w:rsid w:val="00475A71"/>
    <w:rsid w:val="00475C9D"/>
    <w:rsid w:val="00476F93"/>
    <w:rsid w:val="00477062"/>
    <w:rsid w:val="00477B27"/>
    <w:rsid w:val="004803B6"/>
    <w:rsid w:val="00481B75"/>
    <w:rsid w:val="0048223C"/>
    <w:rsid w:val="00482D55"/>
    <w:rsid w:val="00482DD6"/>
    <w:rsid w:val="00482F87"/>
    <w:rsid w:val="00483E19"/>
    <w:rsid w:val="00486746"/>
    <w:rsid w:val="00486B82"/>
    <w:rsid w:val="00487101"/>
    <w:rsid w:val="004878F0"/>
    <w:rsid w:val="00487EFC"/>
    <w:rsid w:val="0049020D"/>
    <w:rsid w:val="00490563"/>
    <w:rsid w:val="00491690"/>
    <w:rsid w:val="00492917"/>
    <w:rsid w:val="00492E38"/>
    <w:rsid w:val="004939C6"/>
    <w:rsid w:val="00493EB9"/>
    <w:rsid w:val="00493F96"/>
    <w:rsid w:val="00494C9D"/>
    <w:rsid w:val="0049563C"/>
    <w:rsid w:val="0049597F"/>
    <w:rsid w:val="00495B92"/>
    <w:rsid w:val="00495DD4"/>
    <w:rsid w:val="0049627A"/>
    <w:rsid w:val="0049703F"/>
    <w:rsid w:val="00497D71"/>
    <w:rsid w:val="00497F57"/>
    <w:rsid w:val="004A03F6"/>
    <w:rsid w:val="004A0BDF"/>
    <w:rsid w:val="004A16D4"/>
    <w:rsid w:val="004A2A62"/>
    <w:rsid w:val="004A2C1F"/>
    <w:rsid w:val="004A3142"/>
    <w:rsid w:val="004A4387"/>
    <w:rsid w:val="004A4818"/>
    <w:rsid w:val="004A546F"/>
    <w:rsid w:val="004A5D3C"/>
    <w:rsid w:val="004A5F6D"/>
    <w:rsid w:val="004A5F77"/>
    <w:rsid w:val="004A650E"/>
    <w:rsid w:val="004A74DC"/>
    <w:rsid w:val="004B10E9"/>
    <w:rsid w:val="004B1899"/>
    <w:rsid w:val="004B2C40"/>
    <w:rsid w:val="004B33BE"/>
    <w:rsid w:val="004B34CF"/>
    <w:rsid w:val="004B59AE"/>
    <w:rsid w:val="004B5FAF"/>
    <w:rsid w:val="004B64EE"/>
    <w:rsid w:val="004B6913"/>
    <w:rsid w:val="004B76A1"/>
    <w:rsid w:val="004C0E69"/>
    <w:rsid w:val="004C136E"/>
    <w:rsid w:val="004C1F3D"/>
    <w:rsid w:val="004C257C"/>
    <w:rsid w:val="004C3E76"/>
    <w:rsid w:val="004C3F28"/>
    <w:rsid w:val="004C48C1"/>
    <w:rsid w:val="004C5000"/>
    <w:rsid w:val="004C5047"/>
    <w:rsid w:val="004C5A60"/>
    <w:rsid w:val="004C61C2"/>
    <w:rsid w:val="004C6E4B"/>
    <w:rsid w:val="004C6FE2"/>
    <w:rsid w:val="004D0288"/>
    <w:rsid w:val="004D0493"/>
    <w:rsid w:val="004D1A24"/>
    <w:rsid w:val="004D1AE0"/>
    <w:rsid w:val="004D3077"/>
    <w:rsid w:val="004D49F2"/>
    <w:rsid w:val="004D5A1D"/>
    <w:rsid w:val="004E12EE"/>
    <w:rsid w:val="004E1EE4"/>
    <w:rsid w:val="004E2295"/>
    <w:rsid w:val="004E235E"/>
    <w:rsid w:val="004E2809"/>
    <w:rsid w:val="004E2DB1"/>
    <w:rsid w:val="004E2FC6"/>
    <w:rsid w:val="004E3742"/>
    <w:rsid w:val="004E42EF"/>
    <w:rsid w:val="004E6512"/>
    <w:rsid w:val="004E6AC5"/>
    <w:rsid w:val="004E773C"/>
    <w:rsid w:val="004F0A6B"/>
    <w:rsid w:val="004F2F82"/>
    <w:rsid w:val="004F3091"/>
    <w:rsid w:val="004F37A9"/>
    <w:rsid w:val="004F439E"/>
    <w:rsid w:val="004F44CE"/>
    <w:rsid w:val="004F4A52"/>
    <w:rsid w:val="004F5983"/>
    <w:rsid w:val="004F627D"/>
    <w:rsid w:val="004F6D3C"/>
    <w:rsid w:val="004F7C4D"/>
    <w:rsid w:val="0050024A"/>
    <w:rsid w:val="00500701"/>
    <w:rsid w:val="00502AC7"/>
    <w:rsid w:val="00504226"/>
    <w:rsid w:val="00504DF0"/>
    <w:rsid w:val="00505B65"/>
    <w:rsid w:val="0050609B"/>
    <w:rsid w:val="00507227"/>
    <w:rsid w:val="00507DDA"/>
    <w:rsid w:val="00511790"/>
    <w:rsid w:val="005121FC"/>
    <w:rsid w:val="005128D1"/>
    <w:rsid w:val="00512A05"/>
    <w:rsid w:val="0051331B"/>
    <w:rsid w:val="00514D0E"/>
    <w:rsid w:val="00515A8F"/>
    <w:rsid w:val="00516966"/>
    <w:rsid w:val="0052051E"/>
    <w:rsid w:val="005207D3"/>
    <w:rsid w:val="00521420"/>
    <w:rsid w:val="00522A3F"/>
    <w:rsid w:val="00523AB0"/>
    <w:rsid w:val="00523F88"/>
    <w:rsid w:val="005256A3"/>
    <w:rsid w:val="00526EBE"/>
    <w:rsid w:val="00527F5E"/>
    <w:rsid w:val="00530E18"/>
    <w:rsid w:val="00531297"/>
    <w:rsid w:val="00532002"/>
    <w:rsid w:val="005324D7"/>
    <w:rsid w:val="00532A2C"/>
    <w:rsid w:val="005333ED"/>
    <w:rsid w:val="005338F6"/>
    <w:rsid w:val="005339F6"/>
    <w:rsid w:val="00534224"/>
    <w:rsid w:val="00534BB9"/>
    <w:rsid w:val="00536C9A"/>
    <w:rsid w:val="005378BB"/>
    <w:rsid w:val="005378F3"/>
    <w:rsid w:val="00540FD5"/>
    <w:rsid w:val="005411B1"/>
    <w:rsid w:val="00543694"/>
    <w:rsid w:val="0054485D"/>
    <w:rsid w:val="00544D4B"/>
    <w:rsid w:val="005450AD"/>
    <w:rsid w:val="00545362"/>
    <w:rsid w:val="0054541F"/>
    <w:rsid w:val="0054561F"/>
    <w:rsid w:val="0054757B"/>
    <w:rsid w:val="005479F7"/>
    <w:rsid w:val="00547F57"/>
    <w:rsid w:val="00551001"/>
    <w:rsid w:val="005541E2"/>
    <w:rsid w:val="00554678"/>
    <w:rsid w:val="00554AF8"/>
    <w:rsid w:val="00554C3D"/>
    <w:rsid w:val="00555FF3"/>
    <w:rsid w:val="005560AC"/>
    <w:rsid w:val="005561A8"/>
    <w:rsid w:val="00556516"/>
    <w:rsid w:val="005568FC"/>
    <w:rsid w:val="00561AA7"/>
    <w:rsid w:val="00562246"/>
    <w:rsid w:val="005629C8"/>
    <w:rsid w:val="00562D95"/>
    <w:rsid w:val="005642BA"/>
    <w:rsid w:val="0056451C"/>
    <w:rsid w:val="00565693"/>
    <w:rsid w:val="00565E7D"/>
    <w:rsid w:val="005666DA"/>
    <w:rsid w:val="00567B91"/>
    <w:rsid w:val="005702CA"/>
    <w:rsid w:val="00570A26"/>
    <w:rsid w:val="00570D87"/>
    <w:rsid w:val="0057282B"/>
    <w:rsid w:val="005740B9"/>
    <w:rsid w:val="005761C0"/>
    <w:rsid w:val="00580745"/>
    <w:rsid w:val="00580B2D"/>
    <w:rsid w:val="005839E5"/>
    <w:rsid w:val="005839E6"/>
    <w:rsid w:val="00585173"/>
    <w:rsid w:val="005853A4"/>
    <w:rsid w:val="00586524"/>
    <w:rsid w:val="00587C39"/>
    <w:rsid w:val="00590341"/>
    <w:rsid w:val="005904DF"/>
    <w:rsid w:val="005906FF"/>
    <w:rsid w:val="00591818"/>
    <w:rsid w:val="00591BC7"/>
    <w:rsid w:val="00591DA2"/>
    <w:rsid w:val="005935EC"/>
    <w:rsid w:val="005938E1"/>
    <w:rsid w:val="00593E52"/>
    <w:rsid w:val="00593E8D"/>
    <w:rsid w:val="00594105"/>
    <w:rsid w:val="0059415B"/>
    <w:rsid w:val="00594B02"/>
    <w:rsid w:val="00594D67"/>
    <w:rsid w:val="00594E0A"/>
    <w:rsid w:val="00595BE7"/>
    <w:rsid w:val="00596130"/>
    <w:rsid w:val="0059754B"/>
    <w:rsid w:val="005A000C"/>
    <w:rsid w:val="005A0429"/>
    <w:rsid w:val="005A08C8"/>
    <w:rsid w:val="005A093C"/>
    <w:rsid w:val="005A0F87"/>
    <w:rsid w:val="005A2769"/>
    <w:rsid w:val="005A29A1"/>
    <w:rsid w:val="005A3172"/>
    <w:rsid w:val="005A4159"/>
    <w:rsid w:val="005A4792"/>
    <w:rsid w:val="005A4D72"/>
    <w:rsid w:val="005A51DC"/>
    <w:rsid w:val="005A635B"/>
    <w:rsid w:val="005B1B64"/>
    <w:rsid w:val="005B1DBB"/>
    <w:rsid w:val="005B2475"/>
    <w:rsid w:val="005B4266"/>
    <w:rsid w:val="005B6C1E"/>
    <w:rsid w:val="005B7250"/>
    <w:rsid w:val="005B7E10"/>
    <w:rsid w:val="005C00E3"/>
    <w:rsid w:val="005C13BD"/>
    <w:rsid w:val="005C232C"/>
    <w:rsid w:val="005C269D"/>
    <w:rsid w:val="005C4DEE"/>
    <w:rsid w:val="005C4FEA"/>
    <w:rsid w:val="005C52D7"/>
    <w:rsid w:val="005C560A"/>
    <w:rsid w:val="005C5A17"/>
    <w:rsid w:val="005D0225"/>
    <w:rsid w:val="005D0374"/>
    <w:rsid w:val="005D08D0"/>
    <w:rsid w:val="005D1DCA"/>
    <w:rsid w:val="005D1FFD"/>
    <w:rsid w:val="005D2469"/>
    <w:rsid w:val="005D2D63"/>
    <w:rsid w:val="005D3EAA"/>
    <w:rsid w:val="005D5012"/>
    <w:rsid w:val="005D60D2"/>
    <w:rsid w:val="005D7886"/>
    <w:rsid w:val="005E02C1"/>
    <w:rsid w:val="005E054E"/>
    <w:rsid w:val="005E076D"/>
    <w:rsid w:val="005E14D0"/>
    <w:rsid w:val="005E20A3"/>
    <w:rsid w:val="005E2C1B"/>
    <w:rsid w:val="005E2FBB"/>
    <w:rsid w:val="005E65B1"/>
    <w:rsid w:val="005E685B"/>
    <w:rsid w:val="005E6FE1"/>
    <w:rsid w:val="005E7044"/>
    <w:rsid w:val="005E7EE7"/>
    <w:rsid w:val="005F0493"/>
    <w:rsid w:val="005F0900"/>
    <w:rsid w:val="005F2C88"/>
    <w:rsid w:val="005F2CA6"/>
    <w:rsid w:val="005F2CE4"/>
    <w:rsid w:val="005F4442"/>
    <w:rsid w:val="005F4DCA"/>
    <w:rsid w:val="005F60FD"/>
    <w:rsid w:val="005F70C7"/>
    <w:rsid w:val="005F710A"/>
    <w:rsid w:val="0060097B"/>
    <w:rsid w:val="00600AEB"/>
    <w:rsid w:val="006012BE"/>
    <w:rsid w:val="0060136F"/>
    <w:rsid w:val="00601C53"/>
    <w:rsid w:val="00603A8E"/>
    <w:rsid w:val="00603F19"/>
    <w:rsid w:val="006051D5"/>
    <w:rsid w:val="0060558A"/>
    <w:rsid w:val="00606CC9"/>
    <w:rsid w:val="00607214"/>
    <w:rsid w:val="00607CCD"/>
    <w:rsid w:val="00611F62"/>
    <w:rsid w:val="0061203F"/>
    <w:rsid w:val="006127E8"/>
    <w:rsid w:val="00612E38"/>
    <w:rsid w:val="0061368F"/>
    <w:rsid w:val="00613A67"/>
    <w:rsid w:val="0061465E"/>
    <w:rsid w:val="00614AA3"/>
    <w:rsid w:val="006154BD"/>
    <w:rsid w:val="00616688"/>
    <w:rsid w:val="006166F6"/>
    <w:rsid w:val="00617C2C"/>
    <w:rsid w:val="00620EF2"/>
    <w:rsid w:val="006210F3"/>
    <w:rsid w:val="0062130C"/>
    <w:rsid w:val="006218AD"/>
    <w:rsid w:val="00621F5E"/>
    <w:rsid w:val="0062321E"/>
    <w:rsid w:val="00624203"/>
    <w:rsid w:val="006242D4"/>
    <w:rsid w:val="00625B03"/>
    <w:rsid w:val="006267A7"/>
    <w:rsid w:val="00626A6A"/>
    <w:rsid w:val="00626CCE"/>
    <w:rsid w:val="00626F0F"/>
    <w:rsid w:val="00630ABC"/>
    <w:rsid w:val="00630DF9"/>
    <w:rsid w:val="00631361"/>
    <w:rsid w:val="006320B5"/>
    <w:rsid w:val="0063240C"/>
    <w:rsid w:val="006339A1"/>
    <w:rsid w:val="006341C4"/>
    <w:rsid w:val="0063470E"/>
    <w:rsid w:val="00635193"/>
    <w:rsid w:val="0063519B"/>
    <w:rsid w:val="006352C1"/>
    <w:rsid w:val="00635986"/>
    <w:rsid w:val="00637780"/>
    <w:rsid w:val="00637F5D"/>
    <w:rsid w:val="00641A13"/>
    <w:rsid w:val="00641C1A"/>
    <w:rsid w:val="00643083"/>
    <w:rsid w:val="00643EC3"/>
    <w:rsid w:val="006440CB"/>
    <w:rsid w:val="00644D51"/>
    <w:rsid w:val="00645E82"/>
    <w:rsid w:val="00646288"/>
    <w:rsid w:val="00650A2E"/>
    <w:rsid w:val="00650A95"/>
    <w:rsid w:val="00651B87"/>
    <w:rsid w:val="006534FF"/>
    <w:rsid w:val="00653663"/>
    <w:rsid w:val="006607CD"/>
    <w:rsid w:val="00660EAB"/>
    <w:rsid w:val="006617D5"/>
    <w:rsid w:val="006619E6"/>
    <w:rsid w:val="00662055"/>
    <w:rsid w:val="0066294D"/>
    <w:rsid w:val="0066380A"/>
    <w:rsid w:val="00664644"/>
    <w:rsid w:val="006654A4"/>
    <w:rsid w:val="0066642A"/>
    <w:rsid w:val="00666C98"/>
    <w:rsid w:val="00667005"/>
    <w:rsid w:val="006674D9"/>
    <w:rsid w:val="00670183"/>
    <w:rsid w:val="00670FE7"/>
    <w:rsid w:val="00671705"/>
    <w:rsid w:val="00671847"/>
    <w:rsid w:val="00672C07"/>
    <w:rsid w:val="00672C7C"/>
    <w:rsid w:val="0067308B"/>
    <w:rsid w:val="00673CA4"/>
    <w:rsid w:val="0067450B"/>
    <w:rsid w:val="00674594"/>
    <w:rsid w:val="00674B87"/>
    <w:rsid w:val="0067658A"/>
    <w:rsid w:val="006765F6"/>
    <w:rsid w:val="0067672F"/>
    <w:rsid w:val="00676A44"/>
    <w:rsid w:val="006775CC"/>
    <w:rsid w:val="006804EB"/>
    <w:rsid w:val="00680CD0"/>
    <w:rsid w:val="00680FB0"/>
    <w:rsid w:val="00681392"/>
    <w:rsid w:val="00681B7C"/>
    <w:rsid w:val="006823BD"/>
    <w:rsid w:val="00682ADD"/>
    <w:rsid w:val="00682E3D"/>
    <w:rsid w:val="00682F9F"/>
    <w:rsid w:val="00683EC1"/>
    <w:rsid w:val="0068455E"/>
    <w:rsid w:val="00684732"/>
    <w:rsid w:val="0068556A"/>
    <w:rsid w:val="00685580"/>
    <w:rsid w:val="00685F0D"/>
    <w:rsid w:val="00686A4B"/>
    <w:rsid w:val="00687489"/>
    <w:rsid w:val="006905E3"/>
    <w:rsid w:val="00691544"/>
    <w:rsid w:val="0069435D"/>
    <w:rsid w:val="0069642B"/>
    <w:rsid w:val="00696477"/>
    <w:rsid w:val="006964CD"/>
    <w:rsid w:val="0069753E"/>
    <w:rsid w:val="00697C70"/>
    <w:rsid w:val="006A15A3"/>
    <w:rsid w:val="006A2E05"/>
    <w:rsid w:val="006A2FCA"/>
    <w:rsid w:val="006A311E"/>
    <w:rsid w:val="006A34DF"/>
    <w:rsid w:val="006A4C74"/>
    <w:rsid w:val="006A5250"/>
    <w:rsid w:val="006A6363"/>
    <w:rsid w:val="006A69FC"/>
    <w:rsid w:val="006A73D9"/>
    <w:rsid w:val="006A7580"/>
    <w:rsid w:val="006A7FAE"/>
    <w:rsid w:val="006B0FA4"/>
    <w:rsid w:val="006B170A"/>
    <w:rsid w:val="006B322A"/>
    <w:rsid w:val="006B460F"/>
    <w:rsid w:val="006B5657"/>
    <w:rsid w:val="006B64AC"/>
    <w:rsid w:val="006B6C0F"/>
    <w:rsid w:val="006B6E4C"/>
    <w:rsid w:val="006C0798"/>
    <w:rsid w:val="006C14D8"/>
    <w:rsid w:val="006C226B"/>
    <w:rsid w:val="006C2495"/>
    <w:rsid w:val="006C2686"/>
    <w:rsid w:val="006C2D88"/>
    <w:rsid w:val="006C42D9"/>
    <w:rsid w:val="006C4552"/>
    <w:rsid w:val="006C4A17"/>
    <w:rsid w:val="006C57B0"/>
    <w:rsid w:val="006C6BFA"/>
    <w:rsid w:val="006C7556"/>
    <w:rsid w:val="006D0122"/>
    <w:rsid w:val="006D02CE"/>
    <w:rsid w:val="006D063E"/>
    <w:rsid w:val="006D0A8E"/>
    <w:rsid w:val="006D0AAF"/>
    <w:rsid w:val="006D11D1"/>
    <w:rsid w:val="006D1434"/>
    <w:rsid w:val="006D152F"/>
    <w:rsid w:val="006D1BA8"/>
    <w:rsid w:val="006D1BDC"/>
    <w:rsid w:val="006D3C2B"/>
    <w:rsid w:val="006D3FDA"/>
    <w:rsid w:val="006D4609"/>
    <w:rsid w:val="006D5682"/>
    <w:rsid w:val="006D57E3"/>
    <w:rsid w:val="006D58A0"/>
    <w:rsid w:val="006D616D"/>
    <w:rsid w:val="006D6473"/>
    <w:rsid w:val="006D6A10"/>
    <w:rsid w:val="006D74A9"/>
    <w:rsid w:val="006D7A7B"/>
    <w:rsid w:val="006D7BCF"/>
    <w:rsid w:val="006D7C83"/>
    <w:rsid w:val="006E289D"/>
    <w:rsid w:val="006E2F5F"/>
    <w:rsid w:val="006E3B34"/>
    <w:rsid w:val="006E3D91"/>
    <w:rsid w:val="006E47C0"/>
    <w:rsid w:val="006E4DA1"/>
    <w:rsid w:val="006E7403"/>
    <w:rsid w:val="006F008F"/>
    <w:rsid w:val="006F136C"/>
    <w:rsid w:val="006F13AF"/>
    <w:rsid w:val="006F27E1"/>
    <w:rsid w:val="006F2E0B"/>
    <w:rsid w:val="006F2E96"/>
    <w:rsid w:val="006F353D"/>
    <w:rsid w:val="006F3597"/>
    <w:rsid w:val="006F3893"/>
    <w:rsid w:val="006F466C"/>
    <w:rsid w:val="006F468C"/>
    <w:rsid w:val="006F49F4"/>
    <w:rsid w:val="006F4B18"/>
    <w:rsid w:val="006F4BE3"/>
    <w:rsid w:val="006F4CCA"/>
    <w:rsid w:val="006F4F6D"/>
    <w:rsid w:val="006F558E"/>
    <w:rsid w:val="006F5E48"/>
    <w:rsid w:val="006F6387"/>
    <w:rsid w:val="006F650C"/>
    <w:rsid w:val="007000D8"/>
    <w:rsid w:val="00700441"/>
    <w:rsid w:val="00700E14"/>
    <w:rsid w:val="00701D6B"/>
    <w:rsid w:val="007023CA"/>
    <w:rsid w:val="00702A2A"/>
    <w:rsid w:val="00702F78"/>
    <w:rsid w:val="00704CA9"/>
    <w:rsid w:val="00704CBE"/>
    <w:rsid w:val="00705B61"/>
    <w:rsid w:val="00705BBD"/>
    <w:rsid w:val="00706F85"/>
    <w:rsid w:val="0071047E"/>
    <w:rsid w:val="00710982"/>
    <w:rsid w:val="00710A5F"/>
    <w:rsid w:val="007119CB"/>
    <w:rsid w:val="0071202E"/>
    <w:rsid w:val="007128BD"/>
    <w:rsid w:val="00712D9D"/>
    <w:rsid w:val="00712FD9"/>
    <w:rsid w:val="0071338E"/>
    <w:rsid w:val="00715F0C"/>
    <w:rsid w:val="00716751"/>
    <w:rsid w:val="00716B87"/>
    <w:rsid w:val="0071743F"/>
    <w:rsid w:val="00717CA4"/>
    <w:rsid w:val="00721E45"/>
    <w:rsid w:val="00722C7F"/>
    <w:rsid w:val="00723A72"/>
    <w:rsid w:val="00723F98"/>
    <w:rsid w:val="00724336"/>
    <w:rsid w:val="007244BF"/>
    <w:rsid w:val="0072450D"/>
    <w:rsid w:val="00724E3E"/>
    <w:rsid w:val="0072509B"/>
    <w:rsid w:val="00725E44"/>
    <w:rsid w:val="007261B6"/>
    <w:rsid w:val="00726B2A"/>
    <w:rsid w:val="007271CD"/>
    <w:rsid w:val="00727F88"/>
    <w:rsid w:val="007308E8"/>
    <w:rsid w:val="007311DC"/>
    <w:rsid w:val="00731277"/>
    <w:rsid w:val="0073214E"/>
    <w:rsid w:val="00732546"/>
    <w:rsid w:val="00732A0E"/>
    <w:rsid w:val="00732D6C"/>
    <w:rsid w:val="00733DF9"/>
    <w:rsid w:val="00734720"/>
    <w:rsid w:val="00734BD1"/>
    <w:rsid w:val="007353FF"/>
    <w:rsid w:val="007357CF"/>
    <w:rsid w:val="007371C3"/>
    <w:rsid w:val="0074075D"/>
    <w:rsid w:val="00740C2D"/>
    <w:rsid w:val="00741102"/>
    <w:rsid w:val="00741C01"/>
    <w:rsid w:val="00742393"/>
    <w:rsid w:val="00742FB1"/>
    <w:rsid w:val="007430EC"/>
    <w:rsid w:val="007437FC"/>
    <w:rsid w:val="00743D21"/>
    <w:rsid w:val="00745549"/>
    <w:rsid w:val="00745A6C"/>
    <w:rsid w:val="00747B74"/>
    <w:rsid w:val="00750738"/>
    <w:rsid w:val="007511FB"/>
    <w:rsid w:val="00752B56"/>
    <w:rsid w:val="00753553"/>
    <w:rsid w:val="007538FE"/>
    <w:rsid w:val="00753EE6"/>
    <w:rsid w:val="007549DE"/>
    <w:rsid w:val="007563EC"/>
    <w:rsid w:val="00756695"/>
    <w:rsid w:val="00757470"/>
    <w:rsid w:val="00757B6D"/>
    <w:rsid w:val="00760615"/>
    <w:rsid w:val="00761ABC"/>
    <w:rsid w:val="00761CD6"/>
    <w:rsid w:val="0076310F"/>
    <w:rsid w:val="007637CB"/>
    <w:rsid w:val="00763A18"/>
    <w:rsid w:val="00764760"/>
    <w:rsid w:val="00765E26"/>
    <w:rsid w:val="00766338"/>
    <w:rsid w:val="00766943"/>
    <w:rsid w:val="00766B58"/>
    <w:rsid w:val="00766EB6"/>
    <w:rsid w:val="0076751C"/>
    <w:rsid w:val="00767B25"/>
    <w:rsid w:val="007719DA"/>
    <w:rsid w:val="00771C03"/>
    <w:rsid w:val="00773301"/>
    <w:rsid w:val="007746E1"/>
    <w:rsid w:val="0077483E"/>
    <w:rsid w:val="00774B97"/>
    <w:rsid w:val="00775676"/>
    <w:rsid w:val="007764FD"/>
    <w:rsid w:val="00776EF2"/>
    <w:rsid w:val="007771BC"/>
    <w:rsid w:val="00777287"/>
    <w:rsid w:val="00780F60"/>
    <w:rsid w:val="00781329"/>
    <w:rsid w:val="007829F0"/>
    <w:rsid w:val="007835FF"/>
    <w:rsid w:val="00784067"/>
    <w:rsid w:val="007856E2"/>
    <w:rsid w:val="00785E31"/>
    <w:rsid w:val="00785E8B"/>
    <w:rsid w:val="0078632D"/>
    <w:rsid w:val="007868A4"/>
    <w:rsid w:val="00787A44"/>
    <w:rsid w:val="00790776"/>
    <w:rsid w:val="00791226"/>
    <w:rsid w:val="0079160C"/>
    <w:rsid w:val="00791BD9"/>
    <w:rsid w:val="00793CE3"/>
    <w:rsid w:val="00796002"/>
    <w:rsid w:val="007974B3"/>
    <w:rsid w:val="007A0467"/>
    <w:rsid w:val="007A320E"/>
    <w:rsid w:val="007A4407"/>
    <w:rsid w:val="007A6E3F"/>
    <w:rsid w:val="007A74C1"/>
    <w:rsid w:val="007A779D"/>
    <w:rsid w:val="007B0689"/>
    <w:rsid w:val="007B0AB1"/>
    <w:rsid w:val="007B1209"/>
    <w:rsid w:val="007B1857"/>
    <w:rsid w:val="007B1891"/>
    <w:rsid w:val="007B313D"/>
    <w:rsid w:val="007B4508"/>
    <w:rsid w:val="007B4756"/>
    <w:rsid w:val="007B4BCF"/>
    <w:rsid w:val="007B4F61"/>
    <w:rsid w:val="007B570E"/>
    <w:rsid w:val="007B7323"/>
    <w:rsid w:val="007C1931"/>
    <w:rsid w:val="007C1E7A"/>
    <w:rsid w:val="007C4D0D"/>
    <w:rsid w:val="007C4F57"/>
    <w:rsid w:val="007C67B3"/>
    <w:rsid w:val="007C7028"/>
    <w:rsid w:val="007C707C"/>
    <w:rsid w:val="007C71D0"/>
    <w:rsid w:val="007D0588"/>
    <w:rsid w:val="007D07A0"/>
    <w:rsid w:val="007D1850"/>
    <w:rsid w:val="007D1F56"/>
    <w:rsid w:val="007D2FC3"/>
    <w:rsid w:val="007D31F3"/>
    <w:rsid w:val="007D479C"/>
    <w:rsid w:val="007D4D8D"/>
    <w:rsid w:val="007D6E03"/>
    <w:rsid w:val="007D7569"/>
    <w:rsid w:val="007D77C0"/>
    <w:rsid w:val="007E0BE6"/>
    <w:rsid w:val="007E11CC"/>
    <w:rsid w:val="007E367D"/>
    <w:rsid w:val="007E4791"/>
    <w:rsid w:val="007E4C2E"/>
    <w:rsid w:val="007E52DF"/>
    <w:rsid w:val="007E75A5"/>
    <w:rsid w:val="007F09B8"/>
    <w:rsid w:val="007F1128"/>
    <w:rsid w:val="007F187D"/>
    <w:rsid w:val="007F22D4"/>
    <w:rsid w:val="007F2688"/>
    <w:rsid w:val="007F475E"/>
    <w:rsid w:val="007F4795"/>
    <w:rsid w:val="007F4D2B"/>
    <w:rsid w:val="007F5568"/>
    <w:rsid w:val="007F6796"/>
    <w:rsid w:val="007F7B62"/>
    <w:rsid w:val="00800199"/>
    <w:rsid w:val="0080121E"/>
    <w:rsid w:val="00801962"/>
    <w:rsid w:val="00802C5A"/>
    <w:rsid w:val="00803DA2"/>
    <w:rsid w:val="008044F3"/>
    <w:rsid w:val="008062E7"/>
    <w:rsid w:val="00806D21"/>
    <w:rsid w:val="00807162"/>
    <w:rsid w:val="00807EE3"/>
    <w:rsid w:val="00810A24"/>
    <w:rsid w:val="008112E5"/>
    <w:rsid w:val="00811ABF"/>
    <w:rsid w:val="00812CE8"/>
    <w:rsid w:val="00813FE4"/>
    <w:rsid w:val="008142FD"/>
    <w:rsid w:val="00816337"/>
    <w:rsid w:val="00816729"/>
    <w:rsid w:val="00817503"/>
    <w:rsid w:val="0081753B"/>
    <w:rsid w:val="00817FA1"/>
    <w:rsid w:val="00820AE2"/>
    <w:rsid w:val="008211DA"/>
    <w:rsid w:val="00821B51"/>
    <w:rsid w:val="00821C19"/>
    <w:rsid w:val="00821FE5"/>
    <w:rsid w:val="008227CA"/>
    <w:rsid w:val="00823A33"/>
    <w:rsid w:val="00823DA4"/>
    <w:rsid w:val="00824022"/>
    <w:rsid w:val="0082474C"/>
    <w:rsid w:val="00825AC0"/>
    <w:rsid w:val="00825FB5"/>
    <w:rsid w:val="008263C0"/>
    <w:rsid w:val="008279A7"/>
    <w:rsid w:val="00827C18"/>
    <w:rsid w:val="008305B1"/>
    <w:rsid w:val="00833B53"/>
    <w:rsid w:val="00833EE1"/>
    <w:rsid w:val="008346B6"/>
    <w:rsid w:val="00834932"/>
    <w:rsid w:val="00834991"/>
    <w:rsid w:val="008355F9"/>
    <w:rsid w:val="00835630"/>
    <w:rsid w:val="00835EEC"/>
    <w:rsid w:val="00836E48"/>
    <w:rsid w:val="00837CDD"/>
    <w:rsid w:val="00840010"/>
    <w:rsid w:val="00840CDA"/>
    <w:rsid w:val="008410E6"/>
    <w:rsid w:val="00842763"/>
    <w:rsid w:val="00842D03"/>
    <w:rsid w:val="00843CD4"/>
    <w:rsid w:val="00844B70"/>
    <w:rsid w:val="00844D92"/>
    <w:rsid w:val="00846879"/>
    <w:rsid w:val="00846A48"/>
    <w:rsid w:val="00847C9C"/>
    <w:rsid w:val="0085006B"/>
    <w:rsid w:val="00850D08"/>
    <w:rsid w:val="0085117F"/>
    <w:rsid w:val="0085184A"/>
    <w:rsid w:val="00852010"/>
    <w:rsid w:val="00852915"/>
    <w:rsid w:val="00854B29"/>
    <w:rsid w:val="00855FE9"/>
    <w:rsid w:val="0085683F"/>
    <w:rsid w:val="008573E2"/>
    <w:rsid w:val="00857D57"/>
    <w:rsid w:val="00860675"/>
    <w:rsid w:val="00861599"/>
    <w:rsid w:val="00862073"/>
    <w:rsid w:val="0086245F"/>
    <w:rsid w:val="00862FB0"/>
    <w:rsid w:val="00863098"/>
    <w:rsid w:val="008638BF"/>
    <w:rsid w:val="00864AFE"/>
    <w:rsid w:val="008661B0"/>
    <w:rsid w:val="00870F70"/>
    <w:rsid w:val="008713BE"/>
    <w:rsid w:val="0087157C"/>
    <w:rsid w:val="00871784"/>
    <w:rsid w:val="008718CB"/>
    <w:rsid w:val="0087306A"/>
    <w:rsid w:val="008730FA"/>
    <w:rsid w:val="00873FC3"/>
    <w:rsid w:val="00873FFC"/>
    <w:rsid w:val="00874923"/>
    <w:rsid w:val="00875A16"/>
    <w:rsid w:val="008762D5"/>
    <w:rsid w:val="008765DF"/>
    <w:rsid w:val="00877137"/>
    <w:rsid w:val="00877DB8"/>
    <w:rsid w:val="008811CD"/>
    <w:rsid w:val="0088128C"/>
    <w:rsid w:val="00881873"/>
    <w:rsid w:val="0088195C"/>
    <w:rsid w:val="0088296D"/>
    <w:rsid w:val="00882EC5"/>
    <w:rsid w:val="008837FB"/>
    <w:rsid w:val="00884FC4"/>
    <w:rsid w:val="0088536E"/>
    <w:rsid w:val="00885B17"/>
    <w:rsid w:val="0088637F"/>
    <w:rsid w:val="00886719"/>
    <w:rsid w:val="008869DE"/>
    <w:rsid w:val="008908E3"/>
    <w:rsid w:val="00890A1D"/>
    <w:rsid w:val="00890C95"/>
    <w:rsid w:val="00890CC7"/>
    <w:rsid w:val="008911BE"/>
    <w:rsid w:val="008918C0"/>
    <w:rsid w:val="00891C22"/>
    <w:rsid w:val="008922ED"/>
    <w:rsid w:val="00892464"/>
    <w:rsid w:val="00892CC5"/>
    <w:rsid w:val="00893A7C"/>
    <w:rsid w:val="00895036"/>
    <w:rsid w:val="00895B30"/>
    <w:rsid w:val="008961F5"/>
    <w:rsid w:val="008976EC"/>
    <w:rsid w:val="008A07AA"/>
    <w:rsid w:val="008A07F7"/>
    <w:rsid w:val="008A084F"/>
    <w:rsid w:val="008A48AC"/>
    <w:rsid w:val="008A5003"/>
    <w:rsid w:val="008A6289"/>
    <w:rsid w:val="008A6298"/>
    <w:rsid w:val="008A67E5"/>
    <w:rsid w:val="008A71F4"/>
    <w:rsid w:val="008A74CB"/>
    <w:rsid w:val="008B01D5"/>
    <w:rsid w:val="008B0389"/>
    <w:rsid w:val="008B3383"/>
    <w:rsid w:val="008B34C9"/>
    <w:rsid w:val="008B42C4"/>
    <w:rsid w:val="008B4E1E"/>
    <w:rsid w:val="008B52E1"/>
    <w:rsid w:val="008B5C90"/>
    <w:rsid w:val="008B6B78"/>
    <w:rsid w:val="008B7574"/>
    <w:rsid w:val="008B7982"/>
    <w:rsid w:val="008B7F64"/>
    <w:rsid w:val="008C05F1"/>
    <w:rsid w:val="008C0676"/>
    <w:rsid w:val="008C0DCF"/>
    <w:rsid w:val="008C1479"/>
    <w:rsid w:val="008C19AF"/>
    <w:rsid w:val="008C3CE9"/>
    <w:rsid w:val="008C4849"/>
    <w:rsid w:val="008C4AC3"/>
    <w:rsid w:val="008C5339"/>
    <w:rsid w:val="008C573C"/>
    <w:rsid w:val="008C5848"/>
    <w:rsid w:val="008C5C3F"/>
    <w:rsid w:val="008C6B65"/>
    <w:rsid w:val="008C72F9"/>
    <w:rsid w:val="008C73E0"/>
    <w:rsid w:val="008C7DB9"/>
    <w:rsid w:val="008D0065"/>
    <w:rsid w:val="008D0D90"/>
    <w:rsid w:val="008D131E"/>
    <w:rsid w:val="008D2E78"/>
    <w:rsid w:val="008D332C"/>
    <w:rsid w:val="008D3C27"/>
    <w:rsid w:val="008D4CE2"/>
    <w:rsid w:val="008D6033"/>
    <w:rsid w:val="008D609F"/>
    <w:rsid w:val="008D7383"/>
    <w:rsid w:val="008D7C9D"/>
    <w:rsid w:val="008E03CC"/>
    <w:rsid w:val="008E0992"/>
    <w:rsid w:val="008E1AC6"/>
    <w:rsid w:val="008E211E"/>
    <w:rsid w:val="008E25B5"/>
    <w:rsid w:val="008E2D87"/>
    <w:rsid w:val="008E3FB2"/>
    <w:rsid w:val="008E410E"/>
    <w:rsid w:val="008E4B88"/>
    <w:rsid w:val="008E54F2"/>
    <w:rsid w:val="008E66BF"/>
    <w:rsid w:val="008E6780"/>
    <w:rsid w:val="008E67BD"/>
    <w:rsid w:val="008E6897"/>
    <w:rsid w:val="008E68A1"/>
    <w:rsid w:val="008E705D"/>
    <w:rsid w:val="008E7270"/>
    <w:rsid w:val="008E73FE"/>
    <w:rsid w:val="008E7B18"/>
    <w:rsid w:val="008F01D1"/>
    <w:rsid w:val="008F1ECA"/>
    <w:rsid w:val="008F2A6E"/>
    <w:rsid w:val="008F2EAC"/>
    <w:rsid w:val="008F3E1E"/>
    <w:rsid w:val="008F4628"/>
    <w:rsid w:val="008F552F"/>
    <w:rsid w:val="008F5EC9"/>
    <w:rsid w:val="008F690D"/>
    <w:rsid w:val="00900990"/>
    <w:rsid w:val="00901048"/>
    <w:rsid w:val="00901806"/>
    <w:rsid w:val="00901B38"/>
    <w:rsid w:val="00901D5F"/>
    <w:rsid w:val="009049F6"/>
    <w:rsid w:val="00904E78"/>
    <w:rsid w:val="00905119"/>
    <w:rsid w:val="00905371"/>
    <w:rsid w:val="00905811"/>
    <w:rsid w:val="00905DA2"/>
    <w:rsid w:val="0090681A"/>
    <w:rsid w:val="00907342"/>
    <w:rsid w:val="00907350"/>
    <w:rsid w:val="00910FDE"/>
    <w:rsid w:val="009110B8"/>
    <w:rsid w:val="009110FD"/>
    <w:rsid w:val="0091179E"/>
    <w:rsid w:val="009129E9"/>
    <w:rsid w:val="00913342"/>
    <w:rsid w:val="0091489F"/>
    <w:rsid w:val="00914FC0"/>
    <w:rsid w:val="009151B3"/>
    <w:rsid w:val="00916047"/>
    <w:rsid w:val="0091730E"/>
    <w:rsid w:val="009209C0"/>
    <w:rsid w:val="00920B90"/>
    <w:rsid w:val="0092186A"/>
    <w:rsid w:val="00921BE8"/>
    <w:rsid w:val="00921DFD"/>
    <w:rsid w:val="00922B2D"/>
    <w:rsid w:val="00922E0D"/>
    <w:rsid w:val="0092318E"/>
    <w:rsid w:val="00923CF3"/>
    <w:rsid w:val="009240FF"/>
    <w:rsid w:val="009241D6"/>
    <w:rsid w:val="009253BE"/>
    <w:rsid w:val="009258D1"/>
    <w:rsid w:val="00925E1E"/>
    <w:rsid w:val="009264EE"/>
    <w:rsid w:val="00926EAA"/>
    <w:rsid w:val="00927940"/>
    <w:rsid w:val="00930D73"/>
    <w:rsid w:val="00931239"/>
    <w:rsid w:val="0093193B"/>
    <w:rsid w:val="009319EB"/>
    <w:rsid w:val="00931F16"/>
    <w:rsid w:val="00932415"/>
    <w:rsid w:val="009331C0"/>
    <w:rsid w:val="00933894"/>
    <w:rsid w:val="00934004"/>
    <w:rsid w:val="009345FD"/>
    <w:rsid w:val="00935CB0"/>
    <w:rsid w:val="00935D39"/>
    <w:rsid w:val="009366A7"/>
    <w:rsid w:val="00936885"/>
    <w:rsid w:val="00936C46"/>
    <w:rsid w:val="00936C4F"/>
    <w:rsid w:val="0093757F"/>
    <w:rsid w:val="00941F1F"/>
    <w:rsid w:val="009443B6"/>
    <w:rsid w:val="00946210"/>
    <w:rsid w:val="00946350"/>
    <w:rsid w:val="00946B83"/>
    <w:rsid w:val="009475F8"/>
    <w:rsid w:val="0095029D"/>
    <w:rsid w:val="00950AE6"/>
    <w:rsid w:val="00951F81"/>
    <w:rsid w:val="009526CF"/>
    <w:rsid w:val="00952FBB"/>
    <w:rsid w:val="00953530"/>
    <w:rsid w:val="009541B8"/>
    <w:rsid w:val="00955271"/>
    <w:rsid w:val="009611C3"/>
    <w:rsid w:val="009614C3"/>
    <w:rsid w:val="009622D0"/>
    <w:rsid w:val="0096274E"/>
    <w:rsid w:val="0096389B"/>
    <w:rsid w:val="00965151"/>
    <w:rsid w:val="00966652"/>
    <w:rsid w:val="0097039D"/>
    <w:rsid w:val="00970BAC"/>
    <w:rsid w:val="00970DCC"/>
    <w:rsid w:val="00971473"/>
    <w:rsid w:val="00972717"/>
    <w:rsid w:val="00973508"/>
    <w:rsid w:val="0097368F"/>
    <w:rsid w:val="00973BF9"/>
    <w:rsid w:val="00974814"/>
    <w:rsid w:val="0097493D"/>
    <w:rsid w:val="00975C9F"/>
    <w:rsid w:val="00976A7E"/>
    <w:rsid w:val="00976ABB"/>
    <w:rsid w:val="00983BBA"/>
    <w:rsid w:val="009848A5"/>
    <w:rsid w:val="00984B5C"/>
    <w:rsid w:val="0098545A"/>
    <w:rsid w:val="00985836"/>
    <w:rsid w:val="009865FD"/>
    <w:rsid w:val="0098673A"/>
    <w:rsid w:val="00986B1C"/>
    <w:rsid w:val="0098725B"/>
    <w:rsid w:val="00987D03"/>
    <w:rsid w:val="0099191D"/>
    <w:rsid w:val="00991E25"/>
    <w:rsid w:val="00992942"/>
    <w:rsid w:val="009931E2"/>
    <w:rsid w:val="00993B72"/>
    <w:rsid w:val="00997E43"/>
    <w:rsid w:val="009A1782"/>
    <w:rsid w:val="009A180F"/>
    <w:rsid w:val="009A2DB2"/>
    <w:rsid w:val="009A2FEA"/>
    <w:rsid w:val="009A356D"/>
    <w:rsid w:val="009A39E7"/>
    <w:rsid w:val="009A3BB0"/>
    <w:rsid w:val="009A400F"/>
    <w:rsid w:val="009A48EC"/>
    <w:rsid w:val="009A54B9"/>
    <w:rsid w:val="009A5FDD"/>
    <w:rsid w:val="009A60EF"/>
    <w:rsid w:val="009B0EE9"/>
    <w:rsid w:val="009B0FC1"/>
    <w:rsid w:val="009B23EF"/>
    <w:rsid w:val="009B27F0"/>
    <w:rsid w:val="009B3364"/>
    <w:rsid w:val="009B3EA1"/>
    <w:rsid w:val="009B4823"/>
    <w:rsid w:val="009B6713"/>
    <w:rsid w:val="009B69EC"/>
    <w:rsid w:val="009C067D"/>
    <w:rsid w:val="009C2618"/>
    <w:rsid w:val="009C34F6"/>
    <w:rsid w:val="009C44B7"/>
    <w:rsid w:val="009C60E9"/>
    <w:rsid w:val="009C682C"/>
    <w:rsid w:val="009C77DC"/>
    <w:rsid w:val="009D095D"/>
    <w:rsid w:val="009D1448"/>
    <w:rsid w:val="009D3362"/>
    <w:rsid w:val="009D53EE"/>
    <w:rsid w:val="009D623D"/>
    <w:rsid w:val="009D6F7B"/>
    <w:rsid w:val="009D791A"/>
    <w:rsid w:val="009E19C0"/>
    <w:rsid w:val="009E2241"/>
    <w:rsid w:val="009E5ED9"/>
    <w:rsid w:val="009E6371"/>
    <w:rsid w:val="009E6896"/>
    <w:rsid w:val="009E7007"/>
    <w:rsid w:val="009E78C9"/>
    <w:rsid w:val="009E7DB0"/>
    <w:rsid w:val="009F0B2F"/>
    <w:rsid w:val="009F178A"/>
    <w:rsid w:val="009F1A16"/>
    <w:rsid w:val="009F1F31"/>
    <w:rsid w:val="009F2D41"/>
    <w:rsid w:val="009F35D9"/>
    <w:rsid w:val="009F373B"/>
    <w:rsid w:val="009F4043"/>
    <w:rsid w:val="009F4116"/>
    <w:rsid w:val="009F4F1C"/>
    <w:rsid w:val="009F64B4"/>
    <w:rsid w:val="009F6DD5"/>
    <w:rsid w:val="009F7447"/>
    <w:rsid w:val="009F74A8"/>
    <w:rsid w:val="009F764B"/>
    <w:rsid w:val="00A00980"/>
    <w:rsid w:val="00A00A61"/>
    <w:rsid w:val="00A0199D"/>
    <w:rsid w:val="00A028A6"/>
    <w:rsid w:val="00A03942"/>
    <w:rsid w:val="00A0543C"/>
    <w:rsid w:val="00A07425"/>
    <w:rsid w:val="00A13B99"/>
    <w:rsid w:val="00A14091"/>
    <w:rsid w:val="00A140E0"/>
    <w:rsid w:val="00A14562"/>
    <w:rsid w:val="00A1489D"/>
    <w:rsid w:val="00A158FE"/>
    <w:rsid w:val="00A15AAB"/>
    <w:rsid w:val="00A15EC3"/>
    <w:rsid w:val="00A208ED"/>
    <w:rsid w:val="00A22013"/>
    <w:rsid w:val="00A22E95"/>
    <w:rsid w:val="00A23A69"/>
    <w:rsid w:val="00A23BD6"/>
    <w:rsid w:val="00A247DC"/>
    <w:rsid w:val="00A24C0D"/>
    <w:rsid w:val="00A257F0"/>
    <w:rsid w:val="00A26812"/>
    <w:rsid w:val="00A2698A"/>
    <w:rsid w:val="00A2767C"/>
    <w:rsid w:val="00A2782C"/>
    <w:rsid w:val="00A27E58"/>
    <w:rsid w:val="00A3042C"/>
    <w:rsid w:val="00A31CA0"/>
    <w:rsid w:val="00A31EEC"/>
    <w:rsid w:val="00A346F9"/>
    <w:rsid w:val="00A34EFF"/>
    <w:rsid w:val="00A3585B"/>
    <w:rsid w:val="00A36A66"/>
    <w:rsid w:val="00A36AEC"/>
    <w:rsid w:val="00A37025"/>
    <w:rsid w:val="00A37637"/>
    <w:rsid w:val="00A37BDF"/>
    <w:rsid w:val="00A40306"/>
    <w:rsid w:val="00A40B1F"/>
    <w:rsid w:val="00A41058"/>
    <w:rsid w:val="00A41061"/>
    <w:rsid w:val="00A410CD"/>
    <w:rsid w:val="00A41470"/>
    <w:rsid w:val="00A43489"/>
    <w:rsid w:val="00A4457E"/>
    <w:rsid w:val="00A44C9E"/>
    <w:rsid w:val="00A45188"/>
    <w:rsid w:val="00A45934"/>
    <w:rsid w:val="00A46675"/>
    <w:rsid w:val="00A46AC1"/>
    <w:rsid w:val="00A46AE4"/>
    <w:rsid w:val="00A47AD6"/>
    <w:rsid w:val="00A503EF"/>
    <w:rsid w:val="00A5045E"/>
    <w:rsid w:val="00A5054E"/>
    <w:rsid w:val="00A51314"/>
    <w:rsid w:val="00A5217C"/>
    <w:rsid w:val="00A52B66"/>
    <w:rsid w:val="00A5390B"/>
    <w:rsid w:val="00A53B03"/>
    <w:rsid w:val="00A53DAA"/>
    <w:rsid w:val="00A53DF8"/>
    <w:rsid w:val="00A545A4"/>
    <w:rsid w:val="00A546D4"/>
    <w:rsid w:val="00A54A41"/>
    <w:rsid w:val="00A54FB7"/>
    <w:rsid w:val="00A552AD"/>
    <w:rsid w:val="00A55457"/>
    <w:rsid w:val="00A56FEA"/>
    <w:rsid w:val="00A60634"/>
    <w:rsid w:val="00A60DC8"/>
    <w:rsid w:val="00A61040"/>
    <w:rsid w:val="00A621AB"/>
    <w:rsid w:val="00A62674"/>
    <w:rsid w:val="00A6291C"/>
    <w:rsid w:val="00A63412"/>
    <w:rsid w:val="00A63973"/>
    <w:rsid w:val="00A64C30"/>
    <w:rsid w:val="00A662D6"/>
    <w:rsid w:val="00A667CF"/>
    <w:rsid w:val="00A67439"/>
    <w:rsid w:val="00A67761"/>
    <w:rsid w:val="00A70229"/>
    <w:rsid w:val="00A70F72"/>
    <w:rsid w:val="00A7333E"/>
    <w:rsid w:val="00A751A0"/>
    <w:rsid w:val="00A75430"/>
    <w:rsid w:val="00A75879"/>
    <w:rsid w:val="00A77CEC"/>
    <w:rsid w:val="00A77E78"/>
    <w:rsid w:val="00A8083D"/>
    <w:rsid w:val="00A81550"/>
    <w:rsid w:val="00A8186B"/>
    <w:rsid w:val="00A8291E"/>
    <w:rsid w:val="00A82990"/>
    <w:rsid w:val="00A8303B"/>
    <w:rsid w:val="00A83464"/>
    <w:rsid w:val="00A83A2E"/>
    <w:rsid w:val="00A840B0"/>
    <w:rsid w:val="00A847EA"/>
    <w:rsid w:val="00A849BD"/>
    <w:rsid w:val="00A8561B"/>
    <w:rsid w:val="00A861AC"/>
    <w:rsid w:val="00A8622F"/>
    <w:rsid w:val="00A87213"/>
    <w:rsid w:val="00A87697"/>
    <w:rsid w:val="00A915E6"/>
    <w:rsid w:val="00A92424"/>
    <w:rsid w:val="00A93746"/>
    <w:rsid w:val="00A93AC6"/>
    <w:rsid w:val="00A940B3"/>
    <w:rsid w:val="00A944B6"/>
    <w:rsid w:val="00A9560C"/>
    <w:rsid w:val="00A9593B"/>
    <w:rsid w:val="00A9653D"/>
    <w:rsid w:val="00A9768B"/>
    <w:rsid w:val="00A979AD"/>
    <w:rsid w:val="00A97C46"/>
    <w:rsid w:val="00AA065F"/>
    <w:rsid w:val="00AA1591"/>
    <w:rsid w:val="00AA23F6"/>
    <w:rsid w:val="00AA257B"/>
    <w:rsid w:val="00AA29BD"/>
    <w:rsid w:val="00AA3982"/>
    <w:rsid w:val="00AA3A1B"/>
    <w:rsid w:val="00AA45BB"/>
    <w:rsid w:val="00AA5151"/>
    <w:rsid w:val="00AA66A1"/>
    <w:rsid w:val="00AA6CD4"/>
    <w:rsid w:val="00AA7491"/>
    <w:rsid w:val="00AA7D72"/>
    <w:rsid w:val="00AB03BB"/>
    <w:rsid w:val="00AB1980"/>
    <w:rsid w:val="00AB314F"/>
    <w:rsid w:val="00AB33C8"/>
    <w:rsid w:val="00AB424B"/>
    <w:rsid w:val="00AB49B8"/>
    <w:rsid w:val="00AB4AFF"/>
    <w:rsid w:val="00AB4BC9"/>
    <w:rsid w:val="00AB4EA0"/>
    <w:rsid w:val="00AB5658"/>
    <w:rsid w:val="00AB5763"/>
    <w:rsid w:val="00AB66C3"/>
    <w:rsid w:val="00AB76D9"/>
    <w:rsid w:val="00AB7732"/>
    <w:rsid w:val="00AC1460"/>
    <w:rsid w:val="00AC1585"/>
    <w:rsid w:val="00AC2FCA"/>
    <w:rsid w:val="00AC376C"/>
    <w:rsid w:val="00AC452E"/>
    <w:rsid w:val="00AC4F93"/>
    <w:rsid w:val="00AC5841"/>
    <w:rsid w:val="00AC5FAF"/>
    <w:rsid w:val="00AC7A41"/>
    <w:rsid w:val="00AD045A"/>
    <w:rsid w:val="00AD19EE"/>
    <w:rsid w:val="00AD2D7B"/>
    <w:rsid w:val="00AD34D6"/>
    <w:rsid w:val="00AD3529"/>
    <w:rsid w:val="00AD40FF"/>
    <w:rsid w:val="00AD5194"/>
    <w:rsid w:val="00AD56A7"/>
    <w:rsid w:val="00AD5721"/>
    <w:rsid w:val="00AD5DA1"/>
    <w:rsid w:val="00AD687C"/>
    <w:rsid w:val="00AE08E9"/>
    <w:rsid w:val="00AE1CA8"/>
    <w:rsid w:val="00AE3CAD"/>
    <w:rsid w:val="00AE4166"/>
    <w:rsid w:val="00AE44A2"/>
    <w:rsid w:val="00AE4646"/>
    <w:rsid w:val="00AE5007"/>
    <w:rsid w:val="00AE718C"/>
    <w:rsid w:val="00AF0271"/>
    <w:rsid w:val="00AF0FD1"/>
    <w:rsid w:val="00AF1596"/>
    <w:rsid w:val="00AF177A"/>
    <w:rsid w:val="00AF2390"/>
    <w:rsid w:val="00AF2B41"/>
    <w:rsid w:val="00AF4156"/>
    <w:rsid w:val="00AF4F6A"/>
    <w:rsid w:val="00AF5764"/>
    <w:rsid w:val="00AF5DED"/>
    <w:rsid w:val="00AF6E76"/>
    <w:rsid w:val="00AF74EB"/>
    <w:rsid w:val="00AF7895"/>
    <w:rsid w:val="00B00535"/>
    <w:rsid w:val="00B01D7D"/>
    <w:rsid w:val="00B02180"/>
    <w:rsid w:val="00B02F7D"/>
    <w:rsid w:val="00B0387D"/>
    <w:rsid w:val="00B03911"/>
    <w:rsid w:val="00B04090"/>
    <w:rsid w:val="00B0454C"/>
    <w:rsid w:val="00B05E55"/>
    <w:rsid w:val="00B0629C"/>
    <w:rsid w:val="00B062DC"/>
    <w:rsid w:val="00B062F6"/>
    <w:rsid w:val="00B06864"/>
    <w:rsid w:val="00B10490"/>
    <w:rsid w:val="00B1162B"/>
    <w:rsid w:val="00B13396"/>
    <w:rsid w:val="00B135AF"/>
    <w:rsid w:val="00B13747"/>
    <w:rsid w:val="00B14904"/>
    <w:rsid w:val="00B14B95"/>
    <w:rsid w:val="00B14C06"/>
    <w:rsid w:val="00B14E63"/>
    <w:rsid w:val="00B15203"/>
    <w:rsid w:val="00B15901"/>
    <w:rsid w:val="00B16BBB"/>
    <w:rsid w:val="00B178E2"/>
    <w:rsid w:val="00B17C9E"/>
    <w:rsid w:val="00B20749"/>
    <w:rsid w:val="00B22467"/>
    <w:rsid w:val="00B226DF"/>
    <w:rsid w:val="00B22751"/>
    <w:rsid w:val="00B23B26"/>
    <w:rsid w:val="00B243FE"/>
    <w:rsid w:val="00B244A2"/>
    <w:rsid w:val="00B25B34"/>
    <w:rsid w:val="00B264A4"/>
    <w:rsid w:val="00B26C17"/>
    <w:rsid w:val="00B276A4"/>
    <w:rsid w:val="00B301DD"/>
    <w:rsid w:val="00B32B64"/>
    <w:rsid w:val="00B332EB"/>
    <w:rsid w:val="00B3384E"/>
    <w:rsid w:val="00B342CD"/>
    <w:rsid w:val="00B376AB"/>
    <w:rsid w:val="00B37DB0"/>
    <w:rsid w:val="00B40805"/>
    <w:rsid w:val="00B40DD6"/>
    <w:rsid w:val="00B414A5"/>
    <w:rsid w:val="00B425E2"/>
    <w:rsid w:val="00B42B04"/>
    <w:rsid w:val="00B4334B"/>
    <w:rsid w:val="00B44093"/>
    <w:rsid w:val="00B4596C"/>
    <w:rsid w:val="00B46169"/>
    <w:rsid w:val="00B4675D"/>
    <w:rsid w:val="00B46B85"/>
    <w:rsid w:val="00B5090F"/>
    <w:rsid w:val="00B50A35"/>
    <w:rsid w:val="00B5159E"/>
    <w:rsid w:val="00B5188A"/>
    <w:rsid w:val="00B52416"/>
    <w:rsid w:val="00B55193"/>
    <w:rsid w:val="00B552FE"/>
    <w:rsid w:val="00B56778"/>
    <w:rsid w:val="00B57036"/>
    <w:rsid w:val="00B60119"/>
    <w:rsid w:val="00B60C69"/>
    <w:rsid w:val="00B62FF0"/>
    <w:rsid w:val="00B63A2E"/>
    <w:rsid w:val="00B650D7"/>
    <w:rsid w:val="00B6557A"/>
    <w:rsid w:val="00B656C3"/>
    <w:rsid w:val="00B65875"/>
    <w:rsid w:val="00B717F5"/>
    <w:rsid w:val="00B71E3D"/>
    <w:rsid w:val="00B72E75"/>
    <w:rsid w:val="00B74184"/>
    <w:rsid w:val="00B746F5"/>
    <w:rsid w:val="00B7476A"/>
    <w:rsid w:val="00B74B3F"/>
    <w:rsid w:val="00B7515B"/>
    <w:rsid w:val="00B7563B"/>
    <w:rsid w:val="00B76576"/>
    <w:rsid w:val="00B77030"/>
    <w:rsid w:val="00B77AF2"/>
    <w:rsid w:val="00B80119"/>
    <w:rsid w:val="00B80847"/>
    <w:rsid w:val="00B81D4E"/>
    <w:rsid w:val="00B81D5F"/>
    <w:rsid w:val="00B81ED4"/>
    <w:rsid w:val="00B85731"/>
    <w:rsid w:val="00B87029"/>
    <w:rsid w:val="00B87086"/>
    <w:rsid w:val="00B87463"/>
    <w:rsid w:val="00B92599"/>
    <w:rsid w:val="00B93AA9"/>
    <w:rsid w:val="00B96379"/>
    <w:rsid w:val="00B96392"/>
    <w:rsid w:val="00BA143B"/>
    <w:rsid w:val="00BA16CC"/>
    <w:rsid w:val="00BA1B09"/>
    <w:rsid w:val="00BA2B02"/>
    <w:rsid w:val="00BA371E"/>
    <w:rsid w:val="00BA3FF1"/>
    <w:rsid w:val="00BA3FF8"/>
    <w:rsid w:val="00BA40EE"/>
    <w:rsid w:val="00BA42DE"/>
    <w:rsid w:val="00BA5705"/>
    <w:rsid w:val="00BA5880"/>
    <w:rsid w:val="00BA68F0"/>
    <w:rsid w:val="00BA6AEF"/>
    <w:rsid w:val="00BB0688"/>
    <w:rsid w:val="00BB0E40"/>
    <w:rsid w:val="00BB288F"/>
    <w:rsid w:val="00BB2925"/>
    <w:rsid w:val="00BB2BA4"/>
    <w:rsid w:val="00BB32D5"/>
    <w:rsid w:val="00BB3327"/>
    <w:rsid w:val="00BB410E"/>
    <w:rsid w:val="00BB471D"/>
    <w:rsid w:val="00BB6085"/>
    <w:rsid w:val="00BB6237"/>
    <w:rsid w:val="00BB6D05"/>
    <w:rsid w:val="00BB7837"/>
    <w:rsid w:val="00BC0548"/>
    <w:rsid w:val="00BC0653"/>
    <w:rsid w:val="00BC2C45"/>
    <w:rsid w:val="00BC308F"/>
    <w:rsid w:val="00BC3F25"/>
    <w:rsid w:val="00BC507C"/>
    <w:rsid w:val="00BC523B"/>
    <w:rsid w:val="00BC5681"/>
    <w:rsid w:val="00BC5BF3"/>
    <w:rsid w:val="00BC723F"/>
    <w:rsid w:val="00BC737C"/>
    <w:rsid w:val="00BD26DE"/>
    <w:rsid w:val="00BD3B90"/>
    <w:rsid w:val="00BD3F74"/>
    <w:rsid w:val="00BD3FB1"/>
    <w:rsid w:val="00BD4470"/>
    <w:rsid w:val="00BD72D9"/>
    <w:rsid w:val="00BD7A9C"/>
    <w:rsid w:val="00BE01E7"/>
    <w:rsid w:val="00BE053D"/>
    <w:rsid w:val="00BE0AFD"/>
    <w:rsid w:val="00BE2C83"/>
    <w:rsid w:val="00BE498B"/>
    <w:rsid w:val="00BE5893"/>
    <w:rsid w:val="00BE61EA"/>
    <w:rsid w:val="00BE61FC"/>
    <w:rsid w:val="00BE73CA"/>
    <w:rsid w:val="00BF2449"/>
    <w:rsid w:val="00BF2EE4"/>
    <w:rsid w:val="00BF2F20"/>
    <w:rsid w:val="00BF43C5"/>
    <w:rsid w:val="00BF4AB1"/>
    <w:rsid w:val="00BF59BF"/>
    <w:rsid w:val="00BF624C"/>
    <w:rsid w:val="00BF665E"/>
    <w:rsid w:val="00BF6DD0"/>
    <w:rsid w:val="00BF6F2F"/>
    <w:rsid w:val="00C0008C"/>
    <w:rsid w:val="00C012DD"/>
    <w:rsid w:val="00C01BBF"/>
    <w:rsid w:val="00C02876"/>
    <w:rsid w:val="00C043AC"/>
    <w:rsid w:val="00C0482B"/>
    <w:rsid w:val="00C04FBC"/>
    <w:rsid w:val="00C06029"/>
    <w:rsid w:val="00C07387"/>
    <w:rsid w:val="00C0762D"/>
    <w:rsid w:val="00C07844"/>
    <w:rsid w:val="00C07A85"/>
    <w:rsid w:val="00C11188"/>
    <w:rsid w:val="00C1169A"/>
    <w:rsid w:val="00C1181C"/>
    <w:rsid w:val="00C11E60"/>
    <w:rsid w:val="00C121C7"/>
    <w:rsid w:val="00C12CC5"/>
    <w:rsid w:val="00C13052"/>
    <w:rsid w:val="00C134C1"/>
    <w:rsid w:val="00C14095"/>
    <w:rsid w:val="00C1639B"/>
    <w:rsid w:val="00C165F4"/>
    <w:rsid w:val="00C20FA9"/>
    <w:rsid w:val="00C21D67"/>
    <w:rsid w:val="00C22A2D"/>
    <w:rsid w:val="00C23392"/>
    <w:rsid w:val="00C23519"/>
    <w:rsid w:val="00C25FD6"/>
    <w:rsid w:val="00C2617F"/>
    <w:rsid w:val="00C268A1"/>
    <w:rsid w:val="00C2693F"/>
    <w:rsid w:val="00C30485"/>
    <w:rsid w:val="00C30533"/>
    <w:rsid w:val="00C3250A"/>
    <w:rsid w:val="00C34B5C"/>
    <w:rsid w:val="00C34C56"/>
    <w:rsid w:val="00C36AEA"/>
    <w:rsid w:val="00C37BEB"/>
    <w:rsid w:val="00C40996"/>
    <w:rsid w:val="00C412C7"/>
    <w:rsid w:val="00C421E9"/>
    <w:rsid w:val="00C42A02"/>
    <w:rsid w:val="00C4344F"/>
    <w:rsid w:val="00C43994"/>
    <w:rsid w:val="00C44070"/>
    <w:rsid w:val="00C4407C"/>
    <w:rsid w:val="00C44BF6"/>
    <w:rsid w:val="00C44EDF"/>
    <w:rsid w:val="00C45A32"/>
    <w:rsid w:val="00C45BAF"/>
    <w:rsid w:val="00C461E3"/>
    <w:rsid w:val="00C46308"/>
    <w:rsid w:val="00C46654"/>
    <w:rsid w:val="00C476CC"/>
    <w:rsid w:val="00C47895"/>
    <w:rsid w:val="00C50B01"/>
    <w:rsid w:val="00C526CD"/>
    <w:rsid w:val="00C52904"/>
    <w:rsid w:val="00C53B78"/>
    <w:rsid w:val="00C54112"/>
    <w:rsid w:val="00C54B39"/>
    <w:rsid w:val="00C55A2E"/>
    <w:rsid w:val="00C55EF4"/>
    <w:rsid w:val="00C567B7"/>
    <w:rsid w:val="00C56A0E"/>
    <w:rsid w:val="00C574FD"/>
    <w:rsid w:val="00C5792F"/>
    <w:rsid w:val="00C600C6"/>
    <w:rsid w:val="00C606E9"/>
    <w:rsid w:val="00C61425"/>
    <w:rsid w:val="00C617C2"/>
    <w:rsid w:val="00C63770"/>
    <w:rsid w:val="00C63B17"/>
    <w:rsid w:val="00C64F79"/>
    <w:rsid w:val="00C6518E"/>
    <w:rsid w:val="00C654C7"/>
    <w:rsid w:val="00C66B6A"/>
    <w:rsid w:val="00C715F1"/>
    <w:rsid w:val="00C71EF4"/>
    <w:rsid w:val="00C73295"/>
    <w:rsid w:val="00C7407B"/>
    <w:rsid w:val="00C7571F"/>
    <w:rsid w:val="00C77C5C"/>
    <w:rsid w:val="00C77DC4"/>
    <w:rsid w:val="00C77F71"/>
    <w:rsid w:val="00C82510"/>
    <w:rsid w:val="00C84764"/>
    <w:rsid w:val="00C85176"/>
    <w:rsid w:val="00C86694"/>
    <w:rsid w:val="00C87432"/>
    <w:rsid w:val="00C8763C"/>
    <w:rsid w:val="00C87F0D"/>
    <w:rsid w:val="00C906F4"/>
    <w:rsid w:val="00C90B2A"/>
    <w:rsid w:val="00C9199C"/>
    <w:rsid w:val="00C93B56"/>
    <w:rsid w:val="00C93C4E"/>
    <w:rsid w:val="00C95202"/>
    <w:rsid w:val="00C955F7"/>
    <w:rsid w:val="00C961D7"/>
    <w:rsid w:val="00C965B8"/>
    <w:rsid w:val="00C97F38"/>
    <w:rsid w:val="00CA0861"/>
    <w:rsid w:val="00CA0AE2"/>
    <w:rsid w:val="00CA1A3F"/>
    <w:rsid w:val="00CA2100"/>
    <w:rsid w:val="00CA34C7"/>
    <w:rsid w:val="00CA4A98"/>
    <w:rsid w:val="00CA4B3E"/>
    <w:rsid w:val="00CA558C"/>
    <w:rsid w:val="00CA6F1E"/>
    <w:rsid w:val="00CA79C7"/>
    <w:rsid w:val="00CB00CF"/>
    <w:rsid w:val="00CB132D"/>
    <w:rsid w:val="00CB1C15"/>
    <w:rsid w:val="00CB2955"/>
    <w:rsid w:val="00CB2C5A"/>
    <w:rsid w:val="00CB334D"/>
    <w:rsid w:val="00CB351D"/>
    <w:rsid w:val="00CB364E"/>
    <w:rsid w:val="00CB3B43"/>
    <w:rsid w:val="00CB416F"/>
    <w:rsid w:val="00CB41CC"/>
    <w:rsid w:val="00CB4BBE"/>
    <w:rsid w:val="00CB5292"/>
    <w:rsid w:val="00CB7CFD"/>
    <w:rsid w:val="00CC105D"/>
    <w:rsid w:val="00CC1102"/>
    <w:rsid w:val="00CC1796"/>
    <w:rsid w:val="00CC1D65"/>
    <w:rsid w:val="00CC23AC"/>
    <w:rsid w:val="00CC24A8"/>
    <w:rsid w:val="00CC2FF5"/>
    <w:rsid w:val="00CC3790"/>
    <w:rsid w:val="00CC3DB3"/>
    <w:rsid w:val="00CC49E1"/>
    <w:rsid w:val="00CC554C"/>
    <w:rsid w:val="00CC5603"/>
    <w:rsid w:val="00CC60E5"/>
    <w:rsid w:val="00CC7087"/>
    <w:rsid w:val="00CC7718"/>
    <w:rsid w:val="00CC79A1"/>
    <w:rsid w:val="00CD15AD"/>
    <w:rsid w:val="00CD1992"/>
    <w:rsid w:val="00CD1B4C"/>
    <w:rsid w:val="00CD237E"/>
    <w:rsid w:val="00CD28EE"/>
    <w:rsid w:val="00CD2ABA"/>
    <w:rsid w:val="00CD3B74"/>
    <w:rsid w:val="00CD56E3"/>
    <w:rsid w:val="00CD6B7F"/>
    <w:rsid w:val="00CD762A"/>
    <w:rsid w:val="00CD7A67"/>
    <w:rsid w:val="00CD7C3E"/>
    <w:rsid w:val="00CE019B"/>
    <w:rsid w:val="00CE0289"/>
    <w:rsid w:val="00CE0731"/>
    <w:rsid w:val="00CE118F"/>
    <w:rsid w:val="00CE1C19"/>
    <w:rsid w:val="00CE1FF3"/>
    <w:rsid w:val="00CE21BE"/>
    <w:rsid w:val="00CE24E0"/>
    <w:rsid w:val="00CE2A7C"/>
    <w:rsid w:val="00CE2F71"/>
    <w:rsid w:val="00CE38F2"/>
    <w:rsid w:val="00CE5B3D"/>
    <w:rsid w:val="00CE6714"/>
    <w:rsid w:val="00CF002A"/>
    <w:rsid w:val="00CF1857"/>
    <w:rsid w:val="00CF28DB"/>
    <w:rsid w:val="00CF2C05"/>
    <w:rsid w:val="00CF4EAE"/>
    <w:rsid w:val="00CF68B2"/>
    <w:rsid w:val="00CF6EC9"/>
    <w:rsid w:val="00CF71B3"/>
    <w:rsid w:val="00CF7D81"/>
    <w:rsid w:val="00D00926"/>
    <w:rsid w:val="00D019A4"/>
    <w:rsid w:val="00D01C68"/>
    <w:rsid w:val="00D02835"/>
    <w:rsid w:val="00D03A94"/>
    <w:rsid w:val="00D040B3"/>
    <w:rsid w:val="00D0577C"/>
    <w:rsid w:val="00D0746E"/>
    <w:rsid w:val="00D07F89"/>
    <w:rsid w:val="00D148B3"/>
    <w:rsid w:val="00D1517A"/>
    <w:rsid w:val="00D1665D"/>
    <w:rsid w:val="00D16FBF"/>
    <w:rsid w:val="00D170A0"/>
    <w:rsid w:val="00D17D07"/>
    <w:rsid w:val="00D20C6F"/>
    <w:rsid w:val="00D20EAD"/>
    <w:rsid w:val="00D20FA8"/>
    <w:rsid w:val="00D21911"/>
    <w:rsid w:val="00D21A0C"/>
    <w:rsid w:val="00D21D56"/>
    <w:rsid w:val="00D21EBD"/>
    <w:rsid w:val="00D23329"/>
    <w:rsid w:val="00D23640"/>
    <w:rsid w:val="00D24A96"/>
    <w:rsid w:val="00D24ADE"/>
    <w:rsid w:val="00D24FD6"/>
    <w:rsid w:val="00D25E63"/>
    <w:rsid w:val="00D261C9"/>
    <w:rsid w:val="00D264FF"/>
    <w:rsid w:val="00D26596"/>
    <w:rsid w:val="00D27943"/>
    <w:rsid w:val="00D301FC"/>
    <w:rsid w:val="00D322F0"/>
    <w:rsid w:val="00D333F4"/>
    <w:rsid w:val="00D33551"/>
    <w:rsid w:val="00D33892"/>
    <w:rsid w:val="00D33B63"/>
    <w:rsid w:val="00D340D3"/>
    <w:rsid w:val="00D342DC"/>
    <w:rsid w:val="00D34B76"/>
    <w:rsid w:val="00D350BD"/>
    <w:rsid w:val="00D36106"/>
    <w:rsid w:val="00D36D4B"/>
    <w:rsid w:val="00D37760"/>
    <w:rsid w:val="00D40903"/>
    <w:rsid w:val="00D41456"/>
    <w:rsid w:val="00D420BB"/>
    <w:rsid w:val="00D42E1E"/>
    <w:rsid w:val="00D43990"/>
    <w:rsid w:val="00D43F22"/>
    <w:rsid w:val="00D44F9F"/>
    <w:rsid w:val="00D45681"/>
    <w:rsid w:val="00D45AE8"/>
    <w:rsid w:val="00D45E9F"/>
    <w:rsid w:val="00D464C6"/>
    <w:rsid w:val="00D46531"/>
    <w:rsid w:val="00D46CB5"/>
    <w:rsid w:val="00D47471"/>
    <w:rsid w:val="00D479AD"/>
    <w:rsid w:val="00D47B67"/>
    <w:rsid w:val="00D50474"/>
    <w:rsid w:val="00D517BF"/>
    <w:rsid w:val="00D518D6"/>
    <w:rsid w:val="00D519C4"/>
    <w:rsid w:val="00D519E2"/>
    <w:rsid w:val="00D5233E"/>
    <w:rsid w:val="00D5309F"/>
    <w:rsid w:val="00D536E4"/>
    <w:rsid w:val="00D554B6"/>
    <w:rsid w:val="00D555CE"/>
    <w:rsid w:val="00D5606F"/>
    <w:rsid w:val="00D57516"/>
    <w:rsid w:val="00D60684"/>
    <w:rsid w:val="00D61657"/>
    <w:rsid w:val="00D624B3"/>
    <w:rsid w:val="00D62D9E"/>
    <w:rsid w:val="00D640CF"/>
    <w:rsid w:val="00D6469D"/>
    <w:rsid w:val="00D665D4"/>
    <w:rsid w:val="00D6729D"/>
    <w:rsid w:val="00D67586"/>
    <w:rsid w:val="00D71118"/>
    <w:rsid w:val="00D716C0"/>
    <w:rsid w:val="00D71C3E"/>
    <w:rsid w:val="00D71E2C"/>
    <w:rsid w:val="00D72976"/>
    <w:rsid w:val="00D73CA7"/>
    <w:rsid w:val="00D73E37"/>
    <w:rsid w:val="00D745D3"/>
    <w:rsid w:val="00D75437"/>
    <w:rsid w:val="00D7630E"/>
    <w:rsid w:val="00D76D1A"/>
    <w:rsid w:val="00D772C7"/>
    <w:rsid w:val="00D779AD"/>
    <w:rsid w:val="00D805AB"/>
    <w:rsid w:val="00D8094C"/>
    <w:rsid w:val="00D80B80"/>
    <w:rsid w:val="00D8187C"/>
    <w:rsid w:val="00D821F3"/>
    <w:rsid w:val="00D8293F"/>
    <w:rsid w:val="00D83268"/>
    <w:rsid w:val="00D857EB"/>
    <w:rsid w:val="00D87E29"/>
    <w:rsid w:val="00D90661"/>
    <w:rsid w:val="00D917D6"/>
    <w:rsid w:val="00D9197E"/>
    <w:rsid w:val="00D920D5"/>
    <w:rsid w:val="00D92B21"/>
    <w:rsid w:val="00D92D06"/>
    <w:rsid w:val="00D936B9"/>
    <w:rsid w:val="00D938C1"/>
    <w:rsid w:val="00D94A4C"/>
    <w:rsid w:val="00D961A8"/>
    <w:rsid w:val="00D9626F"/>
    <w:rsid w:val="00D96912"/>
    <w:rsid w:val="00D9792E"/>
    <w:rsid w:val="00DA0B21"/>
    <w:rsid w:val="00DA18D0"/>
    <w:rsid w:val="00DA1E50"/>
    <w:rsid w:val="00DA4295"/>
    <w:rsid w:val="00DA4E4D"/>
    <w:rsid w:val="00DA5812"/>
    <w:rsid w:val="00DA69DA"/>
    <w:rsid w:val="00DA7231"/>
    <w:rsid w:val="00DB0C9A"/>
    <w:rsid w:val="00DB25ED"/>
    <w:rsid w:val="00DB2D3A"/>
    <w:rsid w:val="00DB4840"/>
    <w:rsid w:val="00DB5B2B"/>
    <w:rsid w:val="00DB5D71"/>
    <w:rsid w:val="00DB73F1"/>
    <w:rsid w:val="00DB791F"/>
    <w:rsid w:val="00DC0632"/>
    <w:rsid w:val="00DC14DE"/>
    <w:rsid w:val="00DC17BB"/>
    <w:rsid w:val="00DC2762"/>
    <w:rsid w:val="00DC2F9F"/>
    <w:rsid w:val="00DC39F3"/>
    <w:rsid w:val="00DC3A9D"/>
    <w:rsid w:val="00DC4BFB"/>
    <w:rsid w:val="00DC67F6"/>
    <w:rsid w:val="00DC6F79"/>
    <w:rsid w:val="00DD0571"/>
    <w:rsid w:val="00DD09EE"/>
    <w:rsid w:val="00DD21A6"/>
    <w:rsid w:val="00DD2EEA"/>
    <w:rsid w:val="00DD2F3F"/>
    <w:rsid w:val="00DD35FF"/>
    <w:rsid w:val="00DD465F"/>
    <w:rsid w:val="00DD6A8A"/>
    <w:rsid w:val="00DD6CBA"/>
    <w:rsid w:val="00DD7DD2"/>
    <w:rsid w:val="00DE1091"/>
    <w:rsid w:val="00DE10A6"/>
    <w:rsid w:val="00DE12C1"/>
    <w:rsid w:val="00DE1418"/>
    <w:rsid w:val="00DE2EF9"/>
    <w:rsid w:val="00DE3A48"/>
    <w:rsid w:val="00DE49C7"/>
    <w:rsid w:val="00DE4E7B"/>
    <w:rsid w:val="00DE5306"/>
    <w:rsid w:val="00DE6D3F"/>
    <w:rsid w:val="00DE703F"/>
    <w:rsid w:val="00DE79C0"/>
    <w:rsid w:val="00DF0DA5"/>
    <w:rsid w:val="00DF1BD8"/>
    <w:rsid w:val="00DF1BF8"/>
    <w:rsid w:val="00DF25D8"/>
    <w:rsid w:val="00DF26F5"/>
    <w:rsid w:val="00DF40B4"/>
    <w:rsid w:val="00DF4A5A"/>
    <w:rsid w:val="00DF4D74"/>
    <w:rsid w:val="00DF57FE"/>
    <w:rsid w:val="00DF6179"/>
    <w:rsid w:val="00DF6556"/>
    <w:rsid w:val="00DF7253"/>
    <w:rsid w:val="00DF7907"/>
    <w:rsid w:val="00E001C0"/>
    <w:rsid w:val="00E022E5"/>
    <w:rsid w:val="00E03CE0"/>
    <w:rsid w:val="00E04442"/>
    <w:rsid w:val="00E045D7"/>
    <w:rsid w:val="00E04856"/>
    <w:rsid w:val="00E05E40"/>
    <w:rsid w:val="00E06FC6"/>
    <w:rsid w:val="00E106AC"/>
    <w:rsid w:val="00E10C2E"/>
    <w:rsid w:val="00E11284"/>
    <w:rsid w:val="00E13CEF"/>
    <w:rsid w:val="00E141C8"/>
    <w:rsid w:val="00E1422B"/>
    <w:rsid w:val="00E14388"/>
    <w:rsid w:val="00E1445B"/>
    <w:rsid w:val="00E15062"/>
    <w:rsid w:val="00E170BD"/>
    <w:rsid w:val="00E1755F"/>
    <w:rsid w:val="00E17A1E"/>
    <w:rsid w:val="00E17A96"/>
    <w:rsid w:val="00E20036"/>
    <w:rsid w:val="00E20730"/>
    <w:rsid w:val="00E21356"/>
    <w:rsid w:val="00E21885"/>
    <w:rsid w:val="00E2220E"/>
    <w:rsid w:val="00E22B12"/>
    <w:rsid w:val="00E22BE2"/>
    <w:rsid w:val="00E22C47"/>
    <w:rsid w:val="00E2392B"/>
    <w:rsid w:val="00E245C3"/>
    <w:rsid w:val="00E25D64"/>
    <w:rsid w:val="00E261A4"/>
    <w:rsid w:val="00E264C1"/>
    <w:rsid w:val="00E26AC0"/>
    <w:rsid w:val="00E279F8"/>
    <w:rsid w:val="00E27AAE"/>
    <w:rsid w:val="00E305A2"/>
    <w:rsid w:val="00E305F4"/>
    <w:rsid w:val="00E30FB8"/>
    <w:rsid w:val="00E31825"/>
    <w:rsid w:val="00E31982"/>
    <w:rsid w:val="00E32538"/>
    <w:rsid w:val="00E339C6"/>
    <w:rsid w:val="00E364A7"/>
    <w:rsid w:val="00E36664"/>
    <w:rsid w:val="00E36D3D"/>
    <w:rsid w:val="00E37F00"/>
    <w:rsid w:val="00E40339"/>
    <w:rsid w:val="00E4144B"/>
    <w:rsid w:val="00E419EC"/>
    <w:rsid w:val="00E43533"/>
    <w:rsid w:val="00E4503D"/>
    <w:rsid w:val="00E4587E"/>
    <w:rsid w:val="00E45A4E"/>
    <w:rsid w:val="00E47DC8"/>
    <w:rsid w:val="00E51EF7"/>
    <w:rsid w:val="00E5213B"/>
    <w:rsid w:val="00E52C58"/>
    <w:rsid w:val="00E53E2B"/>
    <w:rsid w:val="00E546CA"/>
    <w:rsid w:val="00E54707"/>
    <w:rsid w:val="00E54DB6"/>
    <w:rsid w:val="00E55529"/>
    <w:rsid w:val="00E55D49"/>
    <w:rsid w:val="00E56143"/>
    <w:rsid w:val="00E56356"/>
    <w:rsid w:val="00E57624"/>
    <w:rsid w:val="00E6076D"/>
    <w:rsid w:val="00E60B33"/>
    <w:rsid w:val="00E60DFF"/>
    <w:rsid w:val="00E612C7"/>
    <w:rsid w:val="00E6425A"/>
    <w:rsid w:val="00E64912"/>
    <w:rsid w:val="00E64E77"/>
    <w:rsid w:val="00E65933"/>
    <w:rsid w:val="00E665F0"/>
    <w:rsid w:val="00E66E2E"/>
    <w:rsid w:val="00E66EFD"/>
    <w:rsid w:val="00E6702C"/>
    <w:rsid w:val="00E67072"/>
    <w:rsid w:val="00E671A0"/>
    <w:rsid w:val="00E7013D"/>
    <w:rsid w:val="00E705D0"/>
    <w:rsid w:val="00E71639"/>
    <w:rsid w:val="00E7295F"/>
    <w:rsid w:val="00E72CB5"/>
    <w:rsid w:val="00E72FFB"/>
    <w:rsid w:val="00E741E2"/>
    <w:rsid w:val="00E7460A"/>
    <w:rsid w:val="00E75016"/>
    <w:rsid w:val="00E757A9"/>
    <w:rsid w:val="00E77000"/>
    <w:rsid w:val="00E7790C"/>
    <w:rsid w:val="00E77E6F"/>
    <w:rsid w:val="00E80BE2"/>
    <w:rsid w:val="00E81BDF"/>
    <w:rsid w:val="00E82165"/>
    <w:rsid w:val="00E8276F"/>
    <w:rsid w:val="00E82ECB"/>
    <w:rsid w:val="00E86B48"/>
    <w:rsid w:val="00E86E38"/>
    <w:rsid w:val="00E86E47"/>
    <w:rsid w:val="00E87690"/>
    <w:rsid w:val="00E87A53"/>
    <w:rsid w:val="00E90916"/>
    <w:rsid w:val="00E911F1"/>
    <w:rsid w:val="00E91592"/>
    <w:rsid w:val="00E92082"/>
    <w:rsid w:val="00E920FC"/>
    <w:rsid w:val="00E93290"/>
    <w:rsid w:val="00E93EC8"/>
    <w:rsid w:val="00E94C40"/>
    <w:rsid w:val="00E95191"/>
    <w:rsid w:val="00E955FE"/>
    <w:rsid w:val="00E95A2E"/>
    <w:rsid w:val="00E968A1"/>
    <w:rsid w:val="00E972AA"/>
    <w:rsid w:val="00E97544"/>
    <w:rsid w:val="00E97D20"/>
    <w:rsid w:val="00EA0134"/>
    <w:rsid w:val="00EA03AC"/>
    <w:rsid w:val="00EA166D"/>
    <w:rsid w:val="00EA1AB3"/>
    <w:rsid w:val="00EA3667"/>
    <w:rsid w:val="00EA4D92"/>
    <w:rsid w:val="00EA5A4C"/>
    <w:rsid w:val="00EA5EB7"/>
    <w:rsid w:val="00EA6E4E"/>
    <w:rsid w:val="00EA724B"/>
    <w:rsid w:val="00EA78EE"/>
    <w:rsid w:val="00EB01CF"/>
    <w:rsid w:val="00EB15E8"/>
    <w:rsid w:val="00EB1C5C"/>
    <w:rsid w:val="00EB35E0"/>
    <w:rsid w:val="00EB417C"/>
    <w:rsid w:val="00EB529D"/>
    <w:rsid w:val="00EB5C6D"/>
    <w:rsid w:val="00EB6187"/>
    <w:rsid w:val="00EB63B0"/>
    <w:rsid w:val="00EB6B9B"/>
    <w:rsid w:val="00EB6DCB"/>
    <w:rsid w:val="00EB707B"/>
    <w:rsid w:val="00EB7464"/>
    <w:rsid w:val="00EB76F8"/>
    <w:rsid w:val="00EC1AFF"/>
    <w:rsid w:val="00EC3036"/>
    <w:rsid w:val="00EC3F5D"/>
    <w:rsid w:val="00EC50FC"/>
    <w:rsid w:val="00EC5134"/>
    <w:rsid w:val="00EC556D"/>
    <w:rsid w:val="00EC6138"/>
    <w:rsid w:val="00EC6A81"/>
    <w:rsid w:val="00EC710E"/>
    <w:rsid w:val="00ED017F"/>
    <w:rsid w:val="00ED08A1"/>
    <w:rsid w:val="00ED0B4F"/>
    <w:rsid w:val="00ED37A8"/>
    <w:rsid w:val="00ED3A6E"/>
    <w:rsid w:val="00ED4935"/>
    <w:rsid w:val="00ED4BC1"/>
    <w:rsid w:val="00ED54B8"/>
    <w:rsid w:val="00ED6B42"/>
    <w:rsid w:val="00ED6FE8"/>
    <w:rsid w:val="00ED7601"/>
    <w:rsid w:val="00EE058B"/>
    <w:rsid w:val="00EE1449"/>
    <w:rsid w:val="00EE1A10"/>
    <w:rsid w:val="00EE1B5D"/>
    <w:rsid w:val="00EE1F3F"/>
    <w:rsid w:val="00EE2624"/>
    <w:rsid w:val="00EE5A8F"/>
    <w:rsid w:val="00EE67B4"/>
    <w:rsid w:val="00EE7090"/>
    <w:rsid w:val="00EF0882"/>
    <w:rsid w:val="00EF1342"/>
    <w:rsid w:val="00EF167E"/>
    <w:rsid w:val="00EF2C1A"/>
    <w:rsid w:val="00EF557A"/>
    <w:rsid w:val="00EF607E"/>
    <w:rsid w:val="00EF67BC"/>
    <w:rsid w:val="00EF68BB"/>
    <w:rsid w:val="00EF6DAE"/>
    <w:rsid w:val="00EF79A7"/>
    <w:rsid w:val="00F00BCD"/>
    <w:rsid w:val="00F010FE"/>
    <w:rsid w:val="00F01C46"/>
    <w:rsid w:val="00F02311"/>
    <w:rsid w:val="00F027CF"/>
    <w:rsid w:val="00F05371"/>
    <w:rsid w:val="00F05751"/>
    <w:rsid w:val="00F05EB4"/>
    <w:rsid w:val="00F06589"/>
    <w:rsid w:val="00F07531"/>
    <w:rsid w:val="00F10747"/>
    <w:rsid w:val="00F10BF4"/>
    <w:rsid w:val="00F110D6"/>
    <w:rsid w:val="00F121D0"/>
    <w:rsid w:val="00F13075"/>
    <w:rsid w:val="00F144D7"/>
    <w:rsid w:val="00F150BA"/>
    <w:rsid w:val="00F15201"/>
    <w:rsid w:val="00F16215"/>
    <w:rsid w:val="00F16AC6"/>
    <w:rsid w:val="00F16DDA"/>
    <w:rsid w:val="00F23CB6"/>
    <w:rsid w:val="00F23FA3"/>
    <w:rsid w:val="00F2465E"/>
    <w:rsid w:val="00F246E0"/>
    <w:rsid w:val="00F24867"/>
    <w:rsid w:val="00F3005F"/>
    <w:rsid w:val="00F30917"/>
    <w:rsid w:val="00F31764"/>
    <w:rsid w:val="00F3215C"/>
    <w:rsid w:val="00F3297C"/>
    <w:rsid w:val="00F334EB"/>
    <w:rsid w:val="00F33A24"/>
    <w:rsid w:val="00F34518"/>
    <w:rsid w:val="00F35F28"/>
    <w:rsid w:val="00F361FB"/>
    <w:rsid w:val="00F36BA5"/>
    <w:rsid w:val="00F3723F"/>
    <w:rsid w:val="00F378F5"/>
    <w:rsid w:val="00F40015"/>
    <w:rsid w:val="00F408CC"/>
    <w:rsid w:val="00F42256"/>
    <w:rsid w:val="00F42B18"/>
    <w:rsid w:val="00F43487"/>
    <w:rsid w:val="00F44E94"/>
    <w:rsid w:val="00F459DB"/>
    <w:rsid w:val="00F4658B"/>
    <w:rsid w:val="00F468D6"/>
    <w:rsid w:val="00F46C63"/>
    <w:rsid w:val="00F50D46"/>
    <w:rsid w:val="00F510BA"/>
    <w:rsid w:val="00F5157E"/>
    <w:rsid w:val="00F51D4C"/>
    <w:rsid w:val="00F52384"/>
    <w:rsid w:val="00F524F9"/>
    <w:rsid w:val="00F528CC"/>
    <w:rsid w:val="00F5371D"/>
    <w:rsid w:val="00F53D80"/>
    <w:rsid w:val="00F5466D"/>
    <w:rsid w:val="00F54A3D"/>
    <w:rsid w:val="00F54B65"/>
    <w:rsid w:val="00F574F8"/>
    <w:rsid w:val="00F60BCA"/>
    <w:rsid w:val="00F60D36"/>
    <w:rsid w:val="00F62787"/>
    <w:rsid w:val="00F62AA0"/>
    <w:rsid w:val="00F63483"/>
    <w:rsid w:val="00F6364E"/>
    <w:rsid w:val="00F63839"/>
    <w:rsid w:val="00F639AF"/>
    <w:rsid w:val="00F64CFF"/>
    <w:rsid w:val="00F64E6D"/>
    <w:rsid w:val="00F6619F"/>
    <w:rsid w:val="00F66714"/>
    <w:rsid w:val="00F66D4F"/>
    <w:rsid w:val="00F67AC1"/>
    <w:rsid w:val="00F70432"/>
    <w:rsid w:val="00F7080E"/>
    <w:rsid w:val="00F70EDB"/>
    <w:rsid w:val="00F70FA3"/>
    <w:rsid w:val="00F722B2"/>
    <w:rsid w:val="00F7287B"/>
    <w:rsid w:val="00F7421F"/>
    <w:rsid w:val="00F74751"/>
    <w:rsid w:val="00F754D4"/>
    <w:rsid w:val="00F764C0"/>
    <w:rsid w:val="00F7747F"/>
    <w:rsid w:val="00F77D40"/>
    <w:rsid w:val="00F82B40"/>
    <w:rsid w:val="00F83465"/>
    <w:rsid w:val="00F84B07"/>
    <w:rsid w:val="00F8545F"/>
    <w:rsid w:val="00F8563D"/>
    <w:rsid w:val="00F86E48"/>
    <w:rsid w:val="00F87DDD"/>
    <w:rsid w:val="00F87FA3"/>
    <w:rsid w:val="00F904E2"/>
    <w:rsid w:val="00F907AB"/>
    <w:rsid w:val="00F911A4"/>
    <w:rsid w:val="00F923C6"/>
    <w:rsid w:val="00F94594"/>
    <w:rsid w:val="00F945B8"/>
    <w:rsid w:val="00F95521"/>
    <w:rsid w:val="00F95666"/>
    <w:rsid w:val="00F96F31"/>
    <w:rsid w:val="00F978DA"/>
    <w:rsid w:val="00FA028A"/>
    <w:rsid w:val="00FA02C0"/>
    <w:rsid w:val="00FA0777"/>
    <w:rsid w:val="00FA0EE8"/>
    <w:rsid w:val="00FA1038"/>
    <w:rsid w:val="00FA17E7"/>
    <w:rsid w:val="00FA1C50"/>
    <w:rsid w:val="00FA28C8"/>
    <w:rsid w:val="00FA2A7E"/>
    <w:rsid w:val="00FA2EA9"/>
    <w:rsid w:val="00FA3175"/>
    <w:rsid w:val="00FA41D3"/>
    <w:rsid w:val="00FA484C"/>
    <w:rsid w:val="00FA52D7"/>
    <w:rsid w:val="00FA650A"/>
    <w:rsid w:val="00FA74BD"/>
    <w:rsid w:val="00FA7925"/>
    <w:rsid w:val="00FA7E8C"/>
    <w:rsid w:val="00FB26C6"/>
    <w:rsid w:val="00FB2DAB"/>
    <w:rsid w:val="00FB2E79"/>
    <w:rsid w:val="00FB2F4B"/>
    <w:rsid w:val="00FB365C"/>
    <w:rsid w:val="00FB3924"/>
    <w:rsid w:val="00FB4C90"/>
    <w:rsid w:val="00FB52DB"/>
    <w:rsid w:val="00FB6007"/>
    <w:rsid w:val="00FB62F3"/>
    <w:rsid w:val="00FB6D10"/>
    <w:rsid w:val="00FB79ED"/>
    <w:rsid w:val="00FB7E3B"/>
    <w:rsid w:val="00FC11D1"/>
    <w:rsid w:val="00FC1413"/>
    <w:rsid w:val="00FC166C"/>
    <w:rsid w:val="00FC2365"/>
    <w:rsid w:val="00FC3365"/>
    <w:rsid w:val="00FC3732"/>
    <w:rsid w:val="00FC3916"/>
    <w:rsid w:val="00FC41DC"/>
    <w:rsid w:val="00FC44BC"/>
    <w:rsid w:val="00FC49E8"/>
    <w:rsid w:val="00FC4EBD"/>
    <w:rsid w:val="00FC6170"/>
    <w:rsid w:val="00FC675A"/>
    <w:rsid w:val="00FC6D3B"/>
    <w:rsid w:val="00FC74A4"/>
    <w:rsid w:val="00FD107C"/>
    <w:rsid w:val="00FD1AA4"/>
    <w:rsid w:val="00FD3710"/>
    <w:rsid w:val="00FD43EE"/>
    <w:rsid w:val="00FD4CA5"/>
    <w:rsid w:val="00FD5ACE"/>
    <w:rsid w:val="00FE0826"/>
    <w:rsid w:val="00FE16B8"/>
    <w:rsid w:val="00FE17DB"/>
    <w:rsid w:val="00FE1B5E"/>
    <w:rsid w:val="00FE1D53"/>
    <w:rsid w:val="00FE25A3"/>
    <w:rsid w:val="00FE37E6"/>
    <w:rsid w:val="00FE40AA"/>
    <w:rsid w:val="00FE4BCB"/>
    <w:rsid w:val="00FE4DEE"/>
    <w:rsid w:val="00FE5EA6"/>
    <w:rsid w:val="00FE60FB"/>
    <w:rsid w:val="00FE648A"/>
    <w:rsid w:val="00FE6B0F"/>
    <w:rsid w:val="00FF0004"/>
    <w:rsid w:val="00FF0557"/>
    <w:rsid w:val="00FF0E66"/>
    <w:rsid w:val="00FF1CED"/>
    <w:rsid w:val="00FF1D4E"/>
    <w:rsid w:val="00FF32FA"/>
    <w:rsid w:val="00FF49E2"/>
    <w:rsid w:val="00FF4C39"/>
    <w:rsid w:val="00FF5622"/>
    <w:rsid w:val="00FF6A2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D4DE012-2972-499E-A91F-E2A0CBFDB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4"/>
    <w:qFormat/>
    <w:pPr>
      <w:numPr>
        <w:ilvl w:val="3"/>
      </w:numPr>
      <w:outlineLvl w:val="3"/>
    </w:pPr>
    <w:rPr>
      <w:sz w:val="24"/>
    </w:rPr>
  </w:style>
  <w:style w:type="paragraph" w:styleId="5">
    <w:name w:val="heading 5"/>
    <w:aliases w:val="h5,Heading5,H5,5,mh2,Module heading 2"/>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aliases w:val="7,figure title,No#,No digit heading,h7"/>
    <w:basedOn w:val="H6"/>
    <w:next w:val="a4"/>
    <w:link w:val="70"/>
    <w:qFormat/>
    <w:pPr>
      <w:numPr>
        <w:ilvl w:val="6"/>
        <w:numId w:val="1"/>
      </w:numPr>
      <w:tabs>
        <w:tab w:val="left" w:pos="1499"/>
      </w:tabs>
      <w:outlineLvl w:val="6"/>
    </w:pPr>
  </w:style>
  <w:style w:type="paragraph" w:styleId="8">
    <w:name w:val="heading 8"/>
    <w:aliases w:val="8,Figure Title,h8,Figure Con't"/>
    <w:basedOn w:val="1"/>
    <w:next w:val="a4"/>
    <w:qFormat/>
    <w:pPr>
      <w:numPr>
        <w:ilvl w:val="7"/>
      </w:numPr>
      <w:outlineLvl w:val="7"/>
    </w:pPr>
  </w:style>
  <w:style w:type="paragraph" w:styleId="9">
    <w:name w:val="heading 9"/>
    <w:aliases w:val="Table Title,Stack con't,h9,table title,heading 9,Table Title&#10;"/>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character" w:customStyle="1" w:styleId="70">
    <w:name w:val="标题 7 字符"/>
    <w:aliases w:val="7 字符,figure title 字符,No# 字符,No digit heading 字符,h7 字符"/>
    <w:link w:val="7"/>
    <w:rsid w:val="003C4783"/>
    <w:rPr>
      <w:rFonts w:ascii="Arial" w:eastAsia="Arial" w:hAnsi="Arial" w:cs="Arial"/>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character" w:styleId="afff7">
    <w:name w:val="Unresolved Mention"/>
    <w:uiPriority w:val="99"/>
    <w:semiHidden/>
    <w:unhideWhenUsed/>
    <w:rsid w:val="00580B2D"/>
    <w:rPr>
      <w:color w:val="605E5C"/>
      <w:shd w:val="clear" w:color="auto" w:fill="E1DFDD"/>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6B65"/>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2784283">
      <w:bodyDiv w:val="1"/>
      <w:marLeft w:val="0"/>
      <w:marRight w:val="0"/>
      <w:marTop w:val="0"/>
      <w:marBottom w:val="0"/>
      <w:divBdr>
        <w:top w:val="none" w:sz="0" w:space="0" w:color="auto"/>
        <w:left w:val="none" w:sz="0" w:space="0" w:color="auto"/>
        <w:bottom w:val="none" w:sz="0" w:space="0" w:color="auto"/>
        <w:right w:val="none" w:sz="0" w:space="0" w:color="auto"/>
      </w:divBdr>
      <w:divsChild>
        <w:div w:id="964853196">
          <w:marLeft w:val="1080"/>
          <w:marRight w:val="0"/>
          <w:marTop w:val="0"/>
          <w:marBottom w:val="120"/>
          <w:divBdr>
            <w:top w:val="none" w:sz="0" w:space="0" w:color="auto"/>
            <w:left w:val="none" w:sz="0" w:space="0" w:color="auto"/>
            <w:bottom w:val="none" w:sz="0" w:space="0" w:color="auto"/>
            <w:right w:val="none" w:sz="0" w:space="0" w:color="auto"/>
          </w:divBdr>
        </w:div>
      </w:divsChild>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Specification-Group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3gpp.org/Specification-Groups/" TargetMode="External"/><Relationship Id="rId4" Type="http://schemas.openxmlformats.org/officeDocument/2006/relationships/settings" Target="settings.xml"/><Relationship Id="rId9" Type="http://schemas.openxmlformats.org/officeDocument/2006/relationships/hyperlink" Target="https://www.3gpp.org/Specification-Group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7FE37-1521-463E-A364-8D1D429BD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97</TotalTime>
  <Pages>7</Pages>
  <Words>2296</Words>
  <Characters>13091</Characters>
  <Application>Microsoft Office Word</Application>
  <DocSecurity>0</DocSecurity>
  <Lines>109</Lines>
  <Paragraphs>30</Paragraphs>
  <ScaleCrop>false</ScaleCrop>
  <Company>Tom</Company>
  <LinksUpToDate>false</LinksUpToDate>
  <CharactersWithSpaces>15357</CharactersWithSpaces>
  <SharedDoc>false</SharedDoc>
  <HLinks>
    <vt:vector size="12" baseType="variant">
      <vt:variant>
        <vt:i4>7340068</vt:i4>
      </vt:variant>
      <vt:variant>
        <vt:i4>2</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50</cp:revision>
  <cp:lastPrinted>1995-11-21T09:41:00Z</cp:lastPrinted>
  <dcterms:created xsi:type="dcterms:W3CDTF">2024-11-01T08:49:00Z</dcterms:created>
  <dcterms:modified xsi:type="dcterms:W3CDTF">2024-11-08T10:31:00Z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